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0A0B18" w:rsidRPr="000A0B18" w:rsidRDefault="000A0B18" w:rsidP="000A0B18">
      <w:pPr>
        <w:pStyle w:val="NormalWeb"/>
        <w:rPr>
          <w:color w:val="000000" w:themeColor="text1"/>
          <w:sz w:val="22"/>
          <w:szCs w:val="22"/>
        </w:rPr>
      </w:pPr>
      <w:r>
        <w:rPr>
          <w:noProof/>
          <w:color w:val="000000" w:themeColor="text1"/>
          <w:sz w:val="22"/>
          <w:szCs w:val="22"/>
          <w14:ligatures w14:val="standardContextua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1524000</wp:posOffset>
                </wp:positionH>
                <wp:positionV relativeFrom="paragraph">
                  <wp:posOffset>86139</wp:posOffset>
                </wp:positionV>
                <wp:extent cx="4465679" cy="1591917"/>
                <wp:effectExtent l="0" t="0" r="5080" b="0"/>
                <wp:wrapNone/>
                <wp:docPr id="1527130861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65679" cy="159191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0A0B18" w:rsidRPr="000A0B18" w:rsidRDefault="000A0B18" w:rsidP="000A0B18">
                            <w:pPr>
                              <w:pStyle w:val="Heading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0A0B18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</w:rPr>
                              <w:t>DR. MONIKA KACKOVIC</w:t>
                            </w:r>
                          </w:p>
                          <w:p w:rsidR="000A0B18" w:rsidRPr="000A0B18" w:rsidRDefault="000A0B18" w:rsidP="000A0B18">
                            <w:pPr>
                              <w:pStyle w:val="NormalWeb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0A0B18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>Bratislava, Slovak Republic</w:t>
                            </w:r>
                            <w:r w:rsidRPr="000A0B18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(place of birth) | </w:t>
                            </w:r>
                            <w:r w:rsidRPr="000A0B18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>U</w:t>
                            </w:r>
                            <w:r w:rsidRPr="000A0B18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S (nationality) </w:t>
                            </w:r>
                            <w:r w:rsidRPr="000A0B18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br/>
                              <w:t>Permanent working permit</w:t>
                            </w:r>
                            <w:r w:rsidRPr="000A0B18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(</w:t>
                            </w:r>
                            <w:r w:rsidRPr="000A0B18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>EU</w:t>
                            </w:r>
                            <w:r w:rsidRPr="000A0B18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>)</w:t>
                            </w:r>
                            <w:r w:rsidRPr="000A0B18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br/>
                              <w:t xml:space="preserve">m.kackovic@uva.nl </w:t>
                            </w:r>
                            <w:r w:rsidRPr="000A0B18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(email) | </w:t>
                            </w:r>
                            <w:r w:rsidRPr="000A0B18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>+31 (0)6 4125 7724</w:t>
                            </w:r>
                            <w:r w:rsidRPr="000A0B18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(cell)</w:t>
                            </w:r>
                          </w:p>
                          <w:p w:rsidR="000A0B18" w:rsidRPr="000A0B18" w:rsidRDefault="000A0B1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20pt;margin-top:6.8pt;width:351.65pt;height:125.3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" fillcolor="white [3201]" stroked="f" strokeweight=".5pt">
                <v:textbox>
                  <w:txbxContent>
                    <w:p w:rsidR="000A0B18" w:rsidRPr="000A0B18" w:rsidRDefault="000A0B18" w:rsidP="000A0B18">
                      <w:pPr>
                        <w:pStyle w:val="Heading1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22"/>
                          <w:szCs w:val="22"/>
                        </w:rPr>
                      </w:pPr>
                      <w:r w:rsidRPr="000A0B18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22"/>
                          <w:szCs w:val="22"/>
                        </w:rPr>
                        <w:t>DR. MONIKA KACKOVIC</w:t>
                      </w:r>
                    </w:p>
                    <w:p w:rsidR="000A0B18" w:rsidRPr="000A0B18" w:rsidRDefault="000A0B18" w:rsidP="000A0B18">
                      <w:pPr>
                        <w:pStyle w:val="NormalWeb"/>
                        <w:jc w:val="center"/>
                        <w:rPr>
                          <w:color w:val="000000" w:themeColor="text1"/>
                          <w:sz w:val="20"/>
                          <w:szCs w:val="20"/>
                        </w:rPr>
                      </w:pPr>
                      <w:r w:rsidRPr="000A0B18">
                        <w:rPr>
                          <w:color w:val="000000" w:themeColor="text1"/>
                          <w:sz w:val="20"/>
                          <w:szCs w:val="20"/>
                        </w:rPr>
                        <w:t>Bratislava, Slovak Republic</w:t>
                      </w:r>
                      <w:r w:rsidRPr="000A0B18">
                        <w:rPr>
                          <w:color w:val="000000" w:themeColor="text1"/>
                          <w:sz w:val="20"/>
                          <w:szCs w:val="20"/>
                        </w:rPr>
                        <w:t xml:space="preserve"> (place of birth) | </w:t>
                      </w:r>
                      <w:r w:rsidRPr="000A0B18">
                        <w:rPr>
                          <w:color w:val="000000" w:themeColor="text1"/>
                          <w:sz w:val="20"/>
                          <w:szCs w:val="20"/>
                        </w:rPr>
                        <w:t>U</w:t>
                      </w:r>
                      <w:r w:rsidRPr="000A0B18">
                        <w:rPr>
                          <w:color w:val="000000" w:themeColor="text1"/>
                          <w:sz w:val="20"/>
                          <w:szCs w:val="20"/>
                        </w:rPr>
                        <w:t xml:space="preserve">S (nationality) </w:t>
                      </w:r>
                      <w:r w:rsidRPr="000A0B18">
                        <w:rPr>
                          <w:color w:val="000000" w:themeColor="text1"/>
                          <w:sz w:val="20"/>
                          <w:szCs w:val="20"/>
                        </w:rPr>
                        <w:br/>
                        <w:t>Permanent working permit</w:t>
                      </w:r>
                      <w:r w:rsidRPr="000A0B18">
                        <w:rPr>
                          <w:color w:val="000000" w:themeColor="text1"/>
                          <w:sz w:val="20"/>
                          <w:szCs w:val="20"/>
                        </w:rPr>
                        <w:t xml:space="preserve"> (</w:t>
                      </w:r>
                      <w:r w:rsidRPr="000A0B18">
                        <w:rPr>
                          <w:color w:val="000000" w:themeColor="text1"/>
                          <w:sz w:val="20"/>
                          <w:szCs w:val="20"/>
                        </w:rPr>
                        <w:t>EU</w:t>
                      </w:r>
                      <w:r w:rsidRPr="000A0B18">
                        <w:rPr>
                          <w:color w:val="000000" w:themeColor="text1"/>
                          <w:sz w:val="20"/>
                          <w:szCs w:val="20"/>
                        </w:rPr>
                        <w:t>)</w:t>
                      </w:r>
                      <w:r w:rsidRPr="000A0B18">
                        <w:rPr>
                          <w:color w:val="000000" w:themeColor="text1"/>
                          <w:sz w:val="20"/>
                          <w:szCs w:val="20"/>
                        </w:rPr>
                        <w:br/>
                        <w:t xml:space="preserve">m.kackovic@uva.nl </w:t>
                      </w:r>
                      <w:r w:rsidRPr="000A0B18">
                        <w:rPr>
                          <w:color w:val="000000" w:themeColor="text1"/>
                          <w:sz w:val="20"/>
                          <w:szCs w:val="20"/>
                        </w:rPr>
                        <w:t xml:space="preserve">(email) | </w:t>
                      </w:r>
                      <w:r w:rsidRPr="000A0B18">
                        <w:rPr>
                          <w:color w:val="000000" w:themeColor="text1"/>
                          <w:sz w:val="20"/>
                          <w:szCs w:val="20"/>
                        </w:rPr>
                        <w:t>+31 (0)6 4125 7724</w:t>
                      </w:r>
                      <w:r w:rsidRPr="000A0B18">
                        <w:rPr>
                          <w:color w:val="000000" w:themeColor="text1"/>
                          <w:sz w:val="20"/>
                          <w:szCs w:val="20"/>
                        </w:rPr>
                        <w:t xml:space="preserve"> (cell)</w:t>
                      </w:r>
                    </w:p>
                    <w:p w:rsidR="000A0B18" w:rsidRPr="000A0B18" w:rsidRDefault="000A0B18"/>
                  </w:txbxContent>
                </v:textbox>
              </v:shape>
            </w:pict>
          </mc:Fallback>
        </mc:AlternateContent>
      </w:r>
      <w:r w:rsidRPr="000A0B18">
        <w:rPr>
          <w:color w:val="000000" w:themeColor="text1"/>
          <w:sz w:val="22"/>
          <w:szCs w:val="22"/>
        </w:rPr>
        <w:br/>
      </w:r>
      <w:r>
        <w:rPr>
          <w:noProof/>
          <w:color w:val="000000" w:themeColor="text1"/>
          <w:sz w:val="22"/>
          <w:szCs w:val="22"/>
          <w14:ligatures w14:val="standardContextual"/>
        </w:rPr>
        <w:drawing>
          <wp:inline distT="0" distB="0" distL="0" distR="0">
            <wp:extent cx="1219200" cy="1638300"/>
            <wp:effectExtent l="0" t="0" r="0" b="0"/>
            <wp:docPr id="732176230" name="Picture 1" descr="A person smiling at the camera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2176230" name="Picture 1" descr="A person smiling at the camera&#10;&#10;AI-generated content may be incorrect.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9200" cy="1638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65FA" w:rsidRDefault="007765FA" w:rsidP="007765FA">
      <w:pPr>
        <w:pStyle w:val="Heading1"/>
        <w:spacing w:before="0" w:after="0" w:line="240" w:lineRule="auto"/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</w:pPr>
      <w:r>
        <w:rPr>
          <w:rFonts w:ascii="Times New Roman" w:hAnsi="Times New Roman" w:cs="Times New Roman"/>
          <w:b/>
          <w:bCs/>
          <w:noProof/>
          <w:color w:val="000000" w:themeColor="text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</wp:posOffset>
                </wp:positionH>
                <wp:positionV relativeFrom="paragraph">
                  <wp:posOffset>-2812</wp:posOffset>
                </wp:positionV>
                <wp:extent cx="6168571" cy="0"/>
                <wp:effectExtent l="0" t="12700" r="16510" b="12700"/>
                <wp:wrapNone/>
                <wp:docPr id="863371012" name="Straight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68571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242AE0B" id="Straight Connector 11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2pt" to="485.7pt,-.2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" strokecolor="black [3200]" strokeweight="1.5pt">
                <v:stroke joinstyle="miter"/>
              </v:line>
            </w:pict>
          </mc:Fallback>
        </mc:AlternateContent>
      </w:r>
    </w:p>
    <w:p w:rsidR="000A0B18" w:rsidRDefault="000A0B18" w:rsidP="007765FA">
      <w:pPr>
        <w:pStyle w:val="Heading1"/>
        <w:spacing w:before="0" w:after="0" w:line="240" w:lineRule="auto"/>
        <w:rPr>
          <w:rFonts w:ascii="Times New Roman" w:hAnsi="Times New Roman" w:cs="Times New Roman"/>
          <w:b/>
          <w:bCs/>
          <w:color w:val="000000" w:themeColor="text1"/>
          <w:sz w:val="21"/>
          <w:szCs w:val="21"/>
        </w:rPr>
      </w:pPr>
      <w:r w:rsidRPr="000A0B18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A</w:t>
      </w:r>
      <w:r w:rsidRPr="000A0B18">
        <w:rPr>
          <w:rFonts w:ascii="Times New Roman" w:hAnsi="Times New Roman" w:cs="Times New Roman"/>
          <w:b/>
          <w:bCs/>
          <w:color w:val="000000" w:themeColor="text1"/>
          <w:sz w:val="21"/>
          <w:szCs w:val="21"/>
        </w:rPr>
        <w:t>CADEMIC EMPLOYMENT</w:t>
      </w:r>
    </w:p>
    <w:p w:rsidR="007765FA" w:rsidRPr="007765FA" w:rsidRDefault="007765FA" w:rsidP="007765FA"/>
    <w:tbl>
      <w:tblPr>
        <w:tblStyle w:val="TableGridLight"/>
        <w:tblW w:w="95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15"/>
        <w:gridCol w:w="7920"/>
      </w:tblGrid>
      <w:tr w:rsidR="000A0B18" w:rsidRPr="000A0B18" w:rsidTr="000A0B18">
        <w:tc>
          <w:tcPr>
            <w:tcW w:w="1615" w:type="dxa"/>
          </w:tcPr>
          <w:p w:rsidR="000A0B18" w:rsidRPr="004B130E" w:rsidRDefault="000A0B18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</w:pPr>
            <w:r w:rsidRPr="004B130E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2022 – Present</w:t>
            </w:r>
          </w:p>
        </w:tc>
        <w:tc>
          <w:tcPr>
            <w:tcW w:w="7920" w:type="dxa"/>
          </w:tcPr>
          <w:p w:rsidR="000A0B18" w:rsidRPr="000A0B18" w:rsidRDefault="000A0B18" w:rsidP="000A0B18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1"/>
                <w:szCs w:val="21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1"/>
                <w:szCs w:val="21"/>
              </w:rPr>
              <w:t>Associate Professor, Entrepreneurship and Innovation</w:t>
            </w:r>
            <w:r w:rsidRPr="000A0B18">
              <w:rPr>
                <w:color w:val="000000" w:themeColor="text1"/>
                <w:sz w:val="21"/>
                <w:szCs w:val="21"/>
              </w:rPr>
              <w:br/>
              <w:t>University of Amsterdam, Economics and Business Faculty, Amsterdam, the Netherlands</w:t>
            </w:r>
          </w:p>
          <w:p w:rsidR="000A0B18" w:rsidRPr="000A0B18" w:rsidRDefault="000A0B18" w:rsidP="000A0B18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1"/>
                <w:szCs w:val="21"/>
              </w:rPr>
            </w:pPr>
            <w:r w:rsidRPr="000A0B18">
              <w:rPr>
                <w:color w:val="000000" w:themeColor="text1"/>
                <w:sz w:val="21"/>
                <w:szCs w:val="21"/>
              </w:rPr>
              <w:t>Research and management responsibilities include:</w:t>
            </w:r>
          </w:p>
          <w:p w:rsidR="000A0B18" w:rsidRPr="000A0B18" w:rsidRDefault="000A0B18" w:rsidP="000A0B18">
            <w:pPr>
              <w:numPr>
                <w:ilvl w:val="0"/>
                <w:numId w:val="3"/>
              </w:numPr>
              <w:rPr>
                <w:color w:val="000000" w:themeColor="text1"/>
                <w:sz w:val="21"/>
                <w:szCs w:val="21"/>
              </w:rPr>
            </w:pPr>
            <w:r w:rsidRPr="000A0B18">
              <w:rPr>
                <w:color w:val="000000" w:themeColor="text1"/>
                <w:sz w:val="21"/>
                <w:szCs w:val="21"/>
              </w:rPr>
              <w:t xml:space="preserve">Creative Industries Business Research Lab Lead </w:t>
            </w:r>
          </w:p>
          <w:p w:rsidR="000A0B18" w:rsidRPr="000A0B18" w:rsidRDefault="000A0B18" w:rsidP="000A0B18">
            <w:pPr>
              <w:numPr>
                <w:ilvl w:val="0"/>
                <w:numId w:val="3"/>
              </w:numPr>
              <w:rPr>
                <w:color w:val="000000" w:themeColor="text1"/>
                <w:sz w:val="21"/>
                <w:szCs w:val="21"/>
              </w:rPr>
            </w:pPr>
            <w:r w:rsidRPr="000A0B18">
              <w:rPr>
                <w:color w:val="000000" w:themeColor="text1"/>
                <w:sz w:val="21"/>
                <w:szCs w:val="21"/>
              </w:rPr>
              <w:t xml:space="preserve">Entrepreneurship and Management in the Creative Industries MSc Coordinator </w:t>
            </w:r>
          </w:p>
          <w:p w:rsidR="000A0B18" w:rsidRPr="000A0B18" w:rsidRDefault="000A0B18" w:rsidP="000A0B18">
            <w:pPr>
              <w:numPr>
                <w:ilvl w:val="0"/>
                <w:numId w:val="3"/>
              </w:numPr>
              <w:rPr>
                <w:color w:val="000000" w:themeColor="text1"/>
                <w:sz w:val="21"/>
                <w:szCs w:val="21"/>
              </w:rPr>
            </w:pPr>
            <w:r w:rsidRPr="000A0B18">
              <w:rPr>
                <w:color w:val="000000" w:themeColor="text1"/>
                <w:sz w:val="21"/>
                <w:szCs w:val="21"/>
              </w:rPr>
              <w:t>Entrepreneurship and Innovation Department Academic Coordinator (2022-2026)</w:t>
            </w:r>
          </w:p>
          <w:p w:rsidR="000A0B18" w:rsidRPr="000A0B18" w:rsidRDefault="000A0B18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</w:p>
        </w:tc>
      </w:tr>
      <w:tr w:rsidR="000A0B18" w:rsidRPr="000A0B18" w:rsidTr="000A0B18">
        <w:tc>
          <w:tcPr>
            <w:tcW w:w="1615" w:type="dxa"/>
          </w:tcPr>
          <w:p w:rsidR="000A0B18" w:rsidRPr="004B130E" w:rsidRDefault="000A0B18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</w:pPr>
            <w:r w:rsidRPr="004B130E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2016 – 2022</w:t>
            </w:r>
          </w:p>
        </w:tc>
        <w:tc>
          <w:tcPr>
            <w:tcW w:w="7920" w:type="dxa"/>
          </w:tcPr>
          <w:p w:rsidR="000A0B18" w:rsidRPr="000A0B18" w:rsidRDefault="000A0B18" w:rsidP="000A0B18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1"/>
                <w:szCs w:val="21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1"/>
                <w:szCs w:val="21"/>
              </w:rPr>
              <w:t>Assistant Professor, Entrepreneurship and Innovation</w:t>
            </w:r>
            <w:r w:rsidRPr="000A0B18">
              <w:rPr>
                <w:color w:val="000000" w:themeColor="text1"/>
                <w:sz w:val="21"/>
                <w:szCs w:val="21"/>
              </w:rPr>
              <w:br/>
              <w:t>University of Amsterdam, Economics and Business Faculty, Amsterdam, the Netherlands</w:t>
            </w:r>
          </w:p>
          <w:p w:rsidR="000A0B18" w:rsidRPr="000A0B18" w:rsidRDefault="000A0B18" w:rsidP="000A0B18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1"/>
                <w:szCs w:val="21"/>
              </w:rPr>
            </w:pPr>
            <w:r w:rsidRPr="000A0B18">
              <w:rPr>
                <w:color w:val="000000" w:themeColor="text1"/>
                <w:sz w:val="21"/>
                <w:szCs w:val="21"/>
              </w:rPr>
              <w:t>Research and management responsibilities included:</w:t>
            </w:r>
          </w:p>
          <w:p w:rsidR="000A0B18" w:rsidRPr="000A0B18" w:rsidRDefault="000A0B18" w:rsidP="000A0B18">
            <w:pPr>
              <w:numPr>
                <w:ilvl w:val="0"/>
                <w:numId w:val="4"/>
              </w:numPr>
              <w:rPr>
                <w:color w:val="000000" w:themeColor="text1"/>
                <w:sz w:val="21"/>
                <w:szCs w:val="21"/>
              </w:rPr>
            </w:pPr>
            <w:r w:rsidRPr="000A0B18">
              <w:rPr>
                <w:color w:val="000000" w:themeColor="text1"/>
                <w:sz w:val="21"/>
                <w:szCs w:val="21"/>
              </w:rPr>
              <w:t xml:space="preserve">Entrepreneurship and Management in the Creative Industries MSc Coordinator </w:t>
            </w:r>
          </w:p>
          <w:p w:rsidR="000A0B18" w:rsidRPr="000A0B18" w:rsidRDefault="000A0B18" w:rsidP="000A0B18">
            <w:pPr>
              <w:numPr>
                <w:ilvl w:val="0"/>
                <w:numId w:val="4"/>
              </w:numPr>
              <w:rPr>
                <w:color w:val="000000" w:themeColor="text1"/>
                <w:sz w:val="21"/>
                <w:szCs w:val="21"/>
              </w:rPr>
            </w:pPr>
            <w:r w:rsidRPr="000A0B18">
              <w:rPr>
                <w:color w:val="000000" w:themeColor="text1"/>
                <w:sz w:val="21"/>
                <w:szCs w:val="21"/>
              </w:rPr>
              <w:t>Entrepreneurship and Innovation Department Academic Coordinator, (2021-2022)</w:t>
            </w:r>
          </w:p>
          <w:p w:rsidR="000A0B18" w:rsidRPr="000A0B18" w:rsidRDefault="000A0B18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</w:p>
        </w:tc>
      </w:tr>
      <w:tr w:rsidR="000A0B18" w:rsidRPr="000A0B18" w:rsidTr="000A0B18">
        <w:tc>
          <w:tcPr>
            <w:tcW w:w="1615" w:type="dxa"/>
          </w:tcPr>
          <w:p w:rsidR="000A0B18" w:rsidRPr="004B130E" w:rsidRDefault="000A0B18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</w:pPr>
            <w:r w:rsidRPr="004B130E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2016 – 2019</w:t>
            </w:r>
          </w:p>
        </w:tc>
        <w:tc>
          <w:tcPr>
            <w:tcW w:w="7920" w:type="dxa"/>
          </w:tcPr>
          <w:p w:rsidR="000A0B18" w:rsidRPr="000A0B18" w:rsidRDefault="000A0B18" w:rsidP="000A0B18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1"/>
                <w:szCs w:val="21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1"/>
                <w:szCs w:val="21"/>
              </w:rPr>
              <w:t>Postdoctoral Research Fellow</w:t>
            </w:r>
            <w:r w:rsidRPr="000A0B18">
              <w:rPr>
                <w:color w:val="000000" w:themeColor="text1"/>
                <w:sz w:val="21"/>
                <w:szCs w:val="21"/>
              </w:rPr>
              <w:br/>
              <w:t>University of Amsterdam, Economics and Business Faculty, Amsterdam, the Netherlands</w:t>
            </w:r>
          </w:p>
          <w:p w:rsidR="000A0B18" w:rsidRPr="000A0B18" w:rsidRDefault="000A0B18" w:rsidP="000A0B18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1"/>
                <w:szCs w:val="21"/>
              </w:rPr>
            </w:pPr>
            <w:r w:rsidRPr="000A0B18">
              <w:rPr>
                <w:color w:val="000000" w:themeColor="text1"/>
                <w:sz w:val="21"/>
                <w:szCs w:val="21"/>
              </w:rPr>
              <w:t>Fully financed by the Netherlands Organization for Scientific Research, NWO Strategic Research Grant</w:t>
            </w:r>
          </w:p>
          <w:p w:rsidR="000A0B18" w:rsidRPr="000A0B18" w:rsidRDefault="000A0B18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</w:p>
        </w:tc>
      </w:tr>
    </w:tbl>
    <w:p w:rsidR="000A0B18" w:rsidRDefault="000A0B18" w:rsidP="000A0B18">
      <w:pPr>
        <w:rPr>
          <w:color w:val="000000" w:themeColor="text1"/>
          <w:sz w:val="22"/>
          <w:szCs w:val="22"/>
        </w:rPr>
      </w:pPr>
    </w:p>
    <w:p w:rsidR="000A0B18" w:rsidRPr="000A0B18" w:rsidRDefault="007765FA" w:rsidP="000A0B18">
      <w:pPr>
        <w:pStyle w:val="Heading1"/>
        <w:spacing w:before="0" w:after="0" w:line="240" w:lineRule="auto"/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</w:pPr>
      <w:r w:rsidRPr="000A0B18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 xml:space="preserve">SPECIAL </w:t>
      </w:r>
      <w:r w:rsidR="000A0B18" w:rsidRPr="000A0B18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APPOINTMENT</w:t>
      </w:r>
    </w:p>
    <w:p w:rsid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</w:p>
    <w:tbl>
      <w:tblPr>
        <w:tblStyle w:val="TableGridLight"/>
        <w:tblW w:w="95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15"/>
        <w:gridCol w:w="7920"/>
      </w:tblGrid>
      <w:tr w:rsidR="000A0B18" w:rsidRPr="000A0B18" w:rsidTr="005A2C7F">
        <w:tc>
          <w:tcPr>
            <w:tcW w:w="1615" w:type="dxa"/>
          </w:tcPr>
          <w:p w:rsidR="000A0B18" w:rsidRPr="000A0B18" w:rsidRDefault="000A0B18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5</w:t>
            </w: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 xml:space="preserve"> – 202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7920" w:type="dxa"/>
          </w:tcPr>
          <w:p w:rsidR="000A0B18" w:rsidRPr="000A0B18" w:rsidRDefault="000A0B18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1"/>
                <w:szCs w:val="21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1"/>
                <w:szCs w:val="21"/>
              </w:rPr>
              <w:t xml:space="preserve">Committee Member </w:t>
            </w:r>
            <w:r>
              <w:rPr>
                <w:rStyle w:val="Strong"/>
                <w:rFonts w:eastAsiaTheme="majorEastAsia"/>
                <w:color w:val="000000" w:themeColor="text1"/>
                <w:sz w:val="21"/>
                <w:szCs w:val="21"/>
              </w:rPr>
              <w:t xml:space="preserve">(monitoring) </w:t>
            </w:r>
            <w:r w:rsidRPr="000A0B18">
              <w:rPr>
                <w:rStyle w:val="Strong"/>
                <w:rFonts w:eastAsiaTheme="majorEastAsia"/>
                <w:color w:val="000000" w:themeColor="text1"/>
                <w:sz w:val="21"/>
                <w:szCs w:val="21"/>
              </w:rPr>
              <w:t>for Grant Decisions</w:t>
            </w:r>
            <w:r>
              <w:rPr>
                <w:rStyle w:val="Strong"/>
                <w:rFonts w:eastAsiaTheme="majorEastAsia"/>
                <w:color w:val="000000" w:themeColor="text1"/>
                <w:sz w:val="21"/>
                <w:szCs w:val="21"/>
              </w:rPr>
              <w:t xml:space="preserve"> </w:t>
            </w:r>
            <w:r w:rsidRPr="000A0B18">
              <w:rPr>
                <w:color w:val="000000" w:themeColor="text1"/>
                <w:sz w:val="21"/>
                <w:szCs w:val="21"/>
              </w:rPr>
              <w:br/>
              <w:t>Visual Arts / Post-Academic Institutions</w:t>
            </w:r>
            <w:r w:rsidRPr="000A0B18">
              <w:rPr>
                <w:color w:val="000000" w:themeColor="text1"/>
                <w:sz w:val="21"/>
                <w:szCs w:val="21"/>
              </w:rPr>
              <w:br/>
            </w:r>
            <w:r>
              <w:rPr>
                <w:color w:val="000000" w:themeColor="text1"/>
                <w:sz w:val="21"/>
                <w:szCs w:val="21"/>
              </w:rPr>
              <w:t xml:space="preserve">De Raad </w:t>
            </w:r>
            <w:proofErr w:type="spellStart"/>
            <w:r>
              <w:rPr>
                <w:color w:val="000000" w:themeColor="text1"/>
                <w:sz w:val="21"/>
                <w:szCs w:val="21"/>
              </w:rPr>
              <w:t>voor</w:t>
            </w:r>
            <w:proofErr w:type="spellEnd"/>
            <w:r>
              <w:rPr>
                <w:color w:val="000000" w:themeColor="text1"/>
                <w:sz w:val="21"/>
                <w:szCs w:val="21"/>
              </w:rPr>
              <w:t xml:space="preserve"> </w:t>
            </w:r>
            <w:proofErr w:type="spellStart"/>
            <w:r>
              <w:rPr>
                <w:color w:val="000000" w:themeColor="text1"/>
                <w:sz w:val="21"/>
                <w:szCs w:val="21"/>
              </w:rPr>
              <w:t>Cultuur</w:t>
            </w:r>
            <w:proofErr w:type="spellEnd"/>
            <w:r>
              <w:rPr>
                <w:color w:val="000000" w:themeColor="text1"/>
                <w:sz w:val="21"/>
                <w:szCs w:val="21"/>
              </w:rPr>
              <w:t xml:space="preserve"> |</w:t>
            </w:r>
            <w:r w:rsidRPr="000A0B18">
              <w:rPr>
                <w:color w:val="000000" w:themeColor="text1"/>
                <w:sz w:val="21"/>
                <w:szCs w:val="21"/>
              </w:rPr>
              <w:t>Ministry of Education, Culture and Science, the Netherlands</w:t>
            </w:r>
          </w:p>
        </w:tc>
      </w:tr>
      <w:tr w:rsidR="000A0B18" w:rsidRPr="000A0B18" w:rsidTr="005A2C7F">
        <w:tc>
          <w:tcPr>
            <w:tcW w:w="1615" w:type="dxa"/>
          </w:tcPr>
          <w:p w:rsidR="000A0B18" w:rsidRPr="000A0B18" w:rsidRDefault="000A0B18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7920" w:type="dxa"/>
          </w:tcPr>
          <w:p w:rsidR="000A0B18" w:rsidRDefault="000A0B18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1"/>
                <w:szCs w:val="21"/>
              </w:rPr>
            </w:pPr>
            <w:r>
              <w:rPr>
                <w:rStyle w:val="Strong"/>
                <w:rFonts w:eastAsiaTheme="majorEastAsia"/>
                <w:color w:val="000000" w:themeColor="text1"/>
                <w:sz w:val="21"/>
                <w:szCs w:val="21"/>
              </w:rPr>
              <w:t xml:space="preserve">Selection </w:t>
            </w:r>
            <w:r w:rsidRPr="000A0B18">
              <w:rPr>
                <w:rStyle w:val="Strong"/>
                <w:rFonts w:eastAsiaTheme="majorEastAsia"/>
                <w:color w:val="000000" w:themeColor="text1"/>
                <w:sz w:val="21"/>
                <w:szCs w:val="21"/>
              </w:rPr>
              <w:t>Committee</w:t>
            </w:r>
            <w:r>
              <w:rPr>
                <w:rStyle w:val="Strong"/>
                <w:rFonts w:eastAsiaTheme="majorEastAsia"/>
                <w:color w:val="000000" w:themeColor="text1"/>
                <w:sz w:val="21"/>
                <w:szCs w:val="21"/>
              </w:rPr>
              <w:t xml:space="preserve"> </w:t>
            </w:r>
            <w:r w:rsidRPr="000A0B18">
              <w:rPr>
                <w:rStyle w:val="Strong"/>
                <w:rFonts w:eastAsiaTheme="majorEastAsia"/>
                <w:color w:val="000000" w:themeColor="text1"/>
                <w:sz w:val="21"/>
                <w:szCs w:val="21"/>
              </w:rPr>
              <w:t>for Grant Decisions</w:t>
            </w:r>
          </w:p>
          <w:p w:rsidR="000A0B18" w:rsidRPr="000A0B18" w:rsidRDefault="000A0B18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  <w:r w:rsidRPr="000A0B18">
              <w:rPr>
                <w:color w:val="000000" w:themeColor="text1"/>
                <w:sz w:val="21"/>
                <w:szCs w:val="21"/>
              </w:rPr>
              <w:t>Visual Arts / Post-Academic Institutions</w:t>
            </w:r>
            <w:r w:rsidRPr="000A0B18">
              <w:rPr>
                <w:color w:val="000000" w:themeColor="text1"/>
                <w:sz w:val="21"/>
                <w:szCs w:val="21"/>
              </w:rPr>
              <w:br/>
            </w:r>
            <w:r>
              <w:rPr>
                <w:color w:val="000000" w:themeColor="text1"/>
                <w:sz w:val="21"/>
                <w:szCs w:val="21"/>
              </w:rPr>
              <w:t xml:space="preserve">De Raad </w:t>
            </w:r>
            <w:proofErr w:type="spellStart"/>
            <w:r>
              <w:rPr>
                <w:color w:val="000000" w:themeColor="text1"/>
                <w:sz w:val="21"/>
                <w:szCs w:val="21"/>
              </w:rPr>
              <w:t>voor</w:t>
            </w:r>
            <w:proofErr w:type="spellEnd"/>
            <w:r>
              <w:rPr>
                <w:color w:val="000000" w:themeColor="text1"/>
                <w:sz w:val="21"/>
                <w:szCs w:val="21"/>
              </w:rPr>
              <w:t xml:space="preserve"> </w:t>
            </w:r>
            <w:proofErr w:type="spellStart"/>
            <w:r>
              <w:rPr>
                <w:color w:val="000000" w:themeColor="text1"/>
                <w:sz w:val="21"/>
                <w:szCs w:val="21"/>
              </w:rPr>
              <w:t>Cultuur</w:t>
            </w:r>
            <w:proofErr w:type="spellEnd"/>
            <w:r>
              <w:rPr>
                <w:color w:val="000000" w:themeColor="text1"/>
                <w:sz w:val="21"/>
                <w:szCs w:val="21"/>
              </w:rPr>
              <w:t xml:space="preserve"> |</w:t>
            </w:r>
            <w:r w:rsidRPr="000A0B18">
              <w:rPr>
                <w:color w:val="000000" w:themeColor="text1"/>
                <w:sz w:val="21"/>
                <w:szCs w:val="21"/>
              </w:rPr>
              <w:t>Ministry of Education, Culture and Science, the Netherlands</w:t>
            </w:r>
          </w:p>
        </w:tc>
      </w:tr>
    </w:tbl>
    <w:p w:rsid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</w:p>
    <w:p w:rsidR="007765FA" w:rsidRDefault="007765FA" w:rsidP="000A0B18">
      <w:pPr>
        <w:pStyle w:val="Heading1"/>
        <w:spacing w:before="0" w:after="0" w:line="240" w:lineRule="auto"/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</w:pPr>
    </w:p>
    <w:p w:rsidR="000A0B18" w:rsidRPr="000A0B18" w:rsidRDefault="000A0B18" w:rsidP="000A0B18">
      <w:pPr>
        <w:pStyle w:val="Heading1"/>
        <w:spacing w:before="0" w:after="0" w:line="240" w:lineRule="auto"/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</w:pPr>
      <w:r w:rsidRPr="000A0B18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 xml:space="preserve">SPECIAL </w:t>
      </w:r>
      <w:r w:rsidRPr="000A0B18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ISSUE EDITOR</w:t>
      </w:r>
    </w:p>
    <w:p w:rsid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</w:p>
    <w:tbl>
      <w:tblPr>
        <w:tblStyle w:val="TableGridLight"/>
        <w:tblW w:w="95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15"/>
        <w:gridCol w:w="7920"/>
      </w:tblGrid>
      <w:tr w:rsidR="000A0B18" w:rsidRPr="000A0B18" w:rsidTr="005A2C7F">
        <w:tc>
          <w:tcPr>
            <w:tcW w:w="1615" w:type="dxa"/>
          </w:tcPr>
          <w:p w:rsidR="000A0B18" w:rsidRPr="000A0B18" w:rsidRDefault="000A0B18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6</w:t>
            </w: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 xml:space="preserve"> – 202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7</w:t>
            </w:r>
          </w:p>
        </w:tc>
        <w:tc>
          <w:tcPr>
            <w:tcW w:w="7920" w:type="dxa"/>
          </w:tcPr>
          <w:p w:rsidR="000A0B18" w:rsidRPr="000A0B18" w:rsidRDefault="000A0B18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Research Policy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 xml:space="preserve"> (A* journal)</w:t>
            </w:r>
            <w:r w:rsidRPr="000A0B18">
              <w:rPr>
                <w:color w:val="000000" w:themeColor="text1"/>
                <w:sz w:val="21"/>
                <w:szCs w:val="21"/>
              </w:rPr>
              <w:br/>
            </w:r>
            <w:r>
              <w:rPr>
                <w:color w:val="000000" w:themeColor="text1"/>
                <w:sz w:val="21"/>
                <w:szCs w:val="21"/>
              </w:rPr>
              <w:t>Outside In: Unconventional Pathways to Innovation</w:t>
            </w:r>
            <w:r w:rsidRPr="000A0B18">
              <w:rPr>
                <w:color w:val="000000" w:themeColor="text1"/>
                <w:sz w:val="21"/>
                <w:szCs w:val="21"/>
              </w:rPr>
              <w:br/>
              <w:t>Guest editors: Gino Cattani, Simone Ferriani, Monika Kackovic, Kirstin Martinus</w:t>
            </w:r>
          </w:p>
        </w:tc>
      </w:tr>
    </w:tbl>
    <w:p w:rsidR="004B130E" w:rsidRDefault="004B130E" w:rsidP="000B79E2">
      <w:pPr>
        <w:pStyle w:val="Heading1"/>
        <w:spacing w:before="0" w:after="0" w:line="240" w:lineRule="auto"/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</w:pPr>
    </w:p>
    <w:p w:rsidR="000A0B18" w:rsidRPr="000B79E2" w:rsidRDefault="000A0B18" w:rsidP="000B79E2">
      <w:pPr>
        <w:pStyle w:val="Heading1"/>
        <w:spacing w:before="0" w:after="0" w:line="240" w:lineRule="auto"/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</w:pPr>
      <w:r w:rsidRPr="000B79E2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EDUCATION</w:t>
      </w:r>
    </w:p>
    <w:p w:rsid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</w:p>
    <w:tbl>
      <w:tblPr>
        <w:tblStyle w:val="TableGridLight"/>
        <w:tblW w:w="99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15"/>
        <w:gridCol w:w="8285"/>
      </w:tblGrid>
      <w:tr w:rsidR="000B79E2" w:rsidRPr="000A0B18" w:rsidTr="000B79E2">
        <w:tc>
          <w:tcPr>
            <w:tcW w:w="1615" w:type="dxa"/>
          </w:tcPr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2012 – 2016</w:t>
            </w:r>
          </w:p>
        </w:tc>
        <w:tc>
          <w:tcPr>
            <w:tcW w:w="8285" w:type="dxa"/>
          </w:tcPr>
          <w:p w:rsidR="000B79E2" w:rsidRPr="000A0B18" w:rsidRDefault="000B79E2" w:rsidP="000B79E2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PhD in Economics and Business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>University of Amsterdam, Economics and Business Faculty, Amsterdam, the Netherlands</w:t>
            </w:r>
          </w:p>
          <w:p w:rsidR="000B79E2" w:rsidRPr="000A0B18" w:rsidRDefault="000B79E2" w:rsidP="000B79E2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 xml:space="preserve">Dissertation: </w:t>
            </w:r>
            <w:r w:rsidRPr="000A0B18"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  <w:t>Observable Persuaders: A Longitudinal Study on the Effects of Quality Signals in the Contemporary Visual Art Market</w:t>
            </w:r>
          </w:p>
          <w:p w:rsidR="000B79E2" w:rsidRPr="000B79E2" w:rsidRDefault="000B79E2" w:rsidP="000B79E2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B79E2">
              <w:rPr>
                <w:color w:val="000000" w:themeColor="text1"/>
                <w:sz w:val="22"/>
                <w:szCs w:val="22"/>
                <w:lang w:val="nl-NL"/>
              </w:rPr>
              <w:t xml:space="preserve">Prof. dr. </w:t>
            </w:r>
            <w:r w:rsidRPr="000B79E2">
              <w:rPr>
                <w:color w:val="000000" w:themeColor="text1"/>
                <w:sz w:val="22"/>
                <w:szCs w:val="22"/>
              </w:rPr>
              <w:t xml:space="preserve">N. </w:t>
            </w:r>
            <w:proofErr w:type="spellStart"/>
            <w:r w:rsidRPr="000B79E2">
              <w:rPr>
                <w:color w:val="000000" w:themeColor="text1"/>
                <w:sz w:val="22"/>
                <w:szCs w:val="22"/>
              </w:rPr>
              <w:t>Wijnberg</w:t>
            </w:r>
            <w:proofErr w:type="spellEnd"/>
            <w:r w:rsidRPr="000B79E2">
              <w:rPr>
                <w:color w:val="000000" w:themeColor="text1"/>
                <w:sz w:val="22"/>
                <w:szCs w:val="22"/>
              </w:rPr>
              <w:t xml:space="preserve"> </w:t>
            </w:r>
            <w:r w:rsidRPr="000B79E2">
              <w:rPr>
                <w:color w:val="000000" w:themeColor="text1"/>
                <w:sz w:val="22"/>
                <w:szCs w:val="22"/>
              </w:rPr>
              <w:t>(promotor)</w:t>
            </w:r>
            <w:r w:rsidRPr="000B79E2">
              <w:rPr>
                <w:color w:val="000000" w:themeColor="text1"/>
                <w:sz w:val="22"/>
                <w:szCs w:val="22"/>
              </w:rPr>
              <w:t xml:space="preserve"> Dr. J. Ebbers</w:t>
            </w:r>
            <w:r w:rsidRPr="000B79E2">
              <w:rPr>
                <w:color w:val="000000" w:themeColor="text1"/>
                <w:sz w:val="22"/>
                <w:szCs w:val="22"/>
              </w:rPr>
              <w:t xml:space="preserve"> (co-pro</w:t>
            </w:r>
            <w:r>
              <w:rPr>
                <w:color w:val="000000" w:themeColor="text1"/>
                <w:sz w:val="22"/>
                <w:szCs w:val="22"/>
              </w:rPr>
              <w:t>motor)</w:t>
            </w:r>
          </w:p>
          <w:p w:rsidR="000B79E2" w:rsidRDefault="000B79E2" w:rsidP="000B79E2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</w:p>
          <w:p w:rsidR="000B79E2" w:rsidRPr="000A0B18" w:rsidRDefault="000B79E2" w:rsidP="000B79E2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>Dissertation Committee:</w:t>
            </w:r>
            <w:r>
              <w:rPr>
                <w:color w:val="000000" w:themeColor="text1"/>
                <w:sz w:val="22"/>
                <w:szCs w:val="22"/>
              </w:rPr>
              <w:t xml:space="preserve"> </w:t>
            </w:r>
            <w:r w:rsidRPr="000A0B18">
              <w:rPr>
                <w:color w:val="000000" w:themeColor="text1"/>
                <w:sz w:val="22"/>
                <w:szCs w:val="22"/>
              </w:rPr>
              <w:t>Prof. dr. R. Suddaby, University of Victoria</w:t>
            </w:r>
            <w:r>
              <w:rPr>
                <w:color w:val="000000" w:themeColor="text1"/>
                <w:sz w:val="22"/>
                <w:szCs w:val="22"/>
              </w:rPr>
              <w:t xml:space="preserve">, </w:t>
            </w:r>
            <w:r w:rsidRPr="000A0B18">
              <w:rPr>
                <w:color w:val="000000" w:themeColor="text1"/>
                <w:sz w:val="22"/>
                <w:szCs w:val="22"/>
              </w:rPr>
              <w:t>Prof. dr. C. Jones, University of Edinburgh</w:t>
            </w:r>
            <w:r>
              <w:rPr>
                <w:color w:val="000000" w:themeColor="text1"/>
                <w:sz w:val="22"/>
                <w:szCs w:val="22"/>
              </w:rPr>
              <w:t xml:space="preserve">, </w:t>
            </w:r>
            <w:r w:rsidRPr="000A0B18">
              <w:rPr>
                <w:color w:val="000000" w:themeColor="text1"/>
                <w:sz w:val="22"/>
                <w:szCs w:val="22"/>
              </w:rPr>
              <w:t>Prof. dr. J. Hartog, University of Amsterdam</w:t>
            </w:r>
            <w:r>
              <w:rPr>
                <w:color w:val="000000" w:themeColor="text1"/>
                <w:sz w:val="22"/>
                <w:szCs w:val="22"/>
              </w:rPr>
              <w:t xml:space="preserve">, </w:t>
            </w:r>
            <w:r w:rsidRPr="000A0B18">
              <w:rPr>
                <w:color w:val="000000" w:themeColor="text1"/>
                <w:sz w:val="22"/>
                <w:szCs w:val="22"/>
              </w:rPr>
              <w:t>Prof. dr. M. Salomon, University of Amsterdam</w:t>
            </w:r>
            <w:r>
              <w:rPr>
                <w:color w:val="000000" w:themeColor="text1"/>
                <w:sz w:val="22"/>
                <w:szCs w:val="22"/>
              </w:rPr>
              <w:t xml:space="preserve">, </w:t>
            </w:r>
            <w:r w:rsidRPr="000A0B18">
              <w:rPr>
                <w:color w:val="000000" w:themeColor="text1"/>
                <w:sz w:val="22"/>
                <w:szCs w:val="22"/>
              </w:rPr>
              <w:t>Dr. A. Witte, University of Amsterdam</w:t>
            </w:r>
          </w:p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</w:p>
        </w:tc>
      </w:tr>
      <w:tr w:rsidR="000B79E2" w:rsidRPr="000A0B18" w:rsidTr="000B79E2">
        <w:tc>
          <w:tcPr>
            <w:tcW w:w="1615" w:type="dxa"/>
          </w:tcPr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2014</w:t>
            </w:r>
          </w:p>
        </w:tc>
        <w:tc>
          <w:tcPr>
            <w:tcW w:w="8285" w:type="dxa"/>
          </w:tcPr>
          <w:p w:rsidR="000B79E2" w:rsidRPr="000B79E2" w:rsidRDefault="000B79E2" w:rsidP="000B79E2">
            <w:pPr>
              <w:pStyle w:val="NormalWeb"/>
              <w:spacing w:before="0" w:beforeAutospacing="0" w:after="0" w:afterAutospacing="0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0B79E2">
              <w:rPr>
                <w:b/>
                <w:bCs/>
                <w:color w:val="000000" w:themeColor="text1"/>
                <w:sz w:val="22"/>
                <w:szCs w:val="22"/>
              </w:rPr>
              <w:t xml:space="preserve">Visiting </w:t>
            </w:r>
            <w:r>
              <w:rPr>
                <w:b/>
                <w:bCs/>
                <w:color w:val="000000" w:themeColor="text1"/>
                <w:sz w:val="22"/>
                <w:szCs w:val="22"/>
              </w:rPr>
              <w:t>S</w:t>
            </w:r>
            <w:r w:rsidRPr="000B79E2">
              <w:rPr>
                <w:b/>
                <w:bCs/>
                <w:color w:val="000000" w:themeColor="text1"/>
                <w:sz w:val="22"/>
                <w:szCs w:val="22"/>
              </w:rPr>
              <w:t>cholar</w:t>
            </w:r>
          </w:p>
          <w:p w:rsidR="000B79E2" w:rsidRPr="000A0B18" w:rsidRDefault="000B79E2" w:rsidP="000B79E2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B79E2">
              <w:rPr>
                <w:color w:val="000000" w:themeColor="text1"/>
                <w:sz w:val="22"/>
                <w:szCs w:val="22"/>
              </w:rPr>
              <w:t>Harvard</w:t>
            </w:r>
            <w:r w:rsidRPr="000B79E2">
              <w:rPr>
                <w:color w:val="000000" w:themeColor="text1"/>
                <w:sz w:val="22"/>
                <w:szCs w:val="22"/>
              </w:rPr>
              <w:t xml:space="preserve"> </w:t>
            </w:r>
            <w:r w:rsidRPr="000B79E2">
              <w:rPr>
                <w:color w:val="000000" w:themeColor="text1"/>
                <w:sz w:val="22"/>
                <w:szCs w:val="22"/>
              </w:rPr>
              <w:t>Business School,</w:t>
            </w:r>
            <w:r w:rsidRPr="000A0B18">
              <w:rPr>
                <w:color w:val="000000" w:themeColor="text1"/>
                <w:sz w:val="22"/>
                <w:szCs w:val="22"/>
              </w:rPr>
              <w:t xml:space="preserve"> Cambridge, Massachusetts, United States</w:t>
            </w:r>
          </w:p>
          <w:p w:rsidR="000B79E2" w:rsidRDefault="000B79E2" w:rsidP="000B79E2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>Host: Prof. dr. M. Khaire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>Duration: 3 months</w:t>
            </w:r>
          </w:p>
          <w:p w:rsidR="000B79E2" w:rsidRPr="000A0B18" w:rsidRDefault="000B79E2" w:rsidP="000B79E2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</w:p>
        </w:tc>
      </w:tr>
      <w:tr w:rsidR="000B79E2" w:rsidRPr="000A0B18" w:rsidTr="000B79E2">
        <w:tc>
          <w:tcPr>
            <w:tcW w:w="1615" w:type="dxa"/>
          </w:tcPr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2008 – 2009</w:t>
            </w:r>
          </w:p>
        </w:tc>
        <w:tc>
          <w:tcPr>
            <w:tcW w:w="8285" w:type="dxa"/>
          </w:tcPr>
          <w:p w:rsidR="000B79E2" w:rsidRPr="000A0B18" w:rsidRDefault="000B79E2" w:rsidP="000B79E2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MSc in Business Administration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 xml:space="preserve"> [</w:t>
            </w:r>
            <w:r w:rsidRPr="000B79E2">
              <w:rPr>
                <w:rStyle w:val="Strong"/>
                <w:rFonts w:eastAsiaTheme="majorEastAsia"/>
                <w:b w:val="0"/>
                <w:bCs w:val="0"/>
                <w:color w:val="000000" w:themeColor="text1"/>
                <w:sz w:val="22"/>
                <w:szCs w:val="22"/>
              </w:rPr>
              <w:t>Graduated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 xml:space="preserve"> </w:t>
            </w:r>
            <w:r w:rsidRPr="000B79E2">
              <w:rPr>
                <w:rStyle w:val="Strong"/>
                <w:rFonts w:eastAsiaTheme="majorEastAsia"/>
                <w:i/>
                <w:iCs/>
                <w:color w:val="000000" w:themeColor="text1"/>
                <w:sz w:val="22"/>
                <w:szCs w:val="22"/>
              </w:rPr>
              <w:t>cum laude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]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>University of Amsterdam, Economics and Business Faculty, Amsterdam, the Netherlands</w:t>
            </w:r>
          </w:p>
          <w:p w:rsidR="000B79E2" w:rsidRPr="000A0B18" w:rsidRDefault="000B79E2" w:rsidP="000B79E2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>Thesis grade: 9 out of 10</w:t>
            </w:r>
          </w:p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</w:p>
        </w:tc>
      </w:tr>
      <w:tr w:rsidR="000B79E2" w:rsidRPr="000A0B18" w:rsidTr="000B79E2">
        <w:tc>
          <w:tcPr>
            <w:tcW w:w="1615" w:type="dxa"/>
          </w:tcPr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2003 – 2007</w:t>
            </w:r>
          </w:p>
        </w:tc>
        <w:tc>
          <w:tcPr>
            <w:tcW w:w="8285" w:type="dxa"/>
          </w:tcPr>
          <w:p w:rsidR="000B79E2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BA in Visual Arts, Specialization in Painting and Video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>Gerrit Rietveld Academy, Amsterdam, the Netherlands</w:t>
            </w:r>
            <w:r w:rsidRPr="000A0B18"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  <w:t xml:space="preserve"> </w:t>
            </w:r>
          </w:p>
          <w:p w:rsidR="007765FA" w:rsidRPr="000A0B18" w:rsidRDefault="007765FA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</w:p>
        </w:tc>
      </w:tr>
    </w:tbl>
    <w:p w:rsidR="000B79E2" w:rsidRPr="000A0B18" w:rsidRDefault="000B79E2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</w:p>
    <w:p w:rsidR="000A0B18" w:rsidRPr="000A0B18" w:rsidRDefault="000A0B18" w:rsidP="000A0B18">
      <w:pPr>
        <w:rPr>
          <w:color w:val="000000" w:themeColor="text1"/>
          <w:sz w:val="22"/>
          <w:szCs w:val="22"/>
        </w:rPr>
      </w:pPr>
    </w:p>
    <w:p w:rsidR="000A0B18" w:rsidRPr="000B79E2" w:rsidRDefault="000B79E2" w:rsidP="000B79E2">
      <w:pPr>
        <w:pStyle w:val="Heading1"/>
        <w:spacing w:before="0" w:after="0" w:line="240" w:lineRule="auto"/>
        <w:rPr>
          <w:rStyle w:val="Emphasis"/>
          <w:rFonts w:ascii="Times New Roman" w:hAnsi="Times New Roman" w:cs="Times New Roman"/>
          <w:b/>
          <w:bCs/>
          <w:i w:val="0"/>
          <w:iCs w:val="0"/>
          <w:color w:val="000000" w:themeColor="text1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 xml:space="preserve">RESEARCH </w:t>
      </w:r>
      <w:r w:rsidR="007765FA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 xml:space="preserve">GRANTS AWARDED </w:t>
      </w:r>
      <w:r w:rsidR="000A0B18" w:rsidRPr="000A0B18">
        <w:rPr>
          <w:rFonts w:ascii="Times New Roman" w:hAnsi="Times New Roman" w:cs="Times New Roman"/>
          <w:color w:val="000000" w:themeColor="text1"/>
          <w:sz w:val="22"/>
          <w:szCs w:val="22"/>
        </w:rPr>
        <w:br/>
      </w:r>
    </w:p>
    <w:tbl>
      <w:tblPr>
        <w:tblStyle w:val="TableGridLight"/>
        <w:tblW w:w="99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15"/>
        <w:gridCol w:w="8285"/>
      </w:tblGrid>
      <w:tr w:rsidR="000B79E2" w:rsidRPr="000A0B18" w:rsidTr="005A2C7F">
        <w:tc>
          <w:tcPr>
            <w:tcW w:w="1615" w:type="dxa"/>
          </w:tcPr>
          <w:p w:rsidR="000B79E2" w:rsidRDefault="000B79E2" w:rsidP="000B79E2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</w:p>
          <w:p w:rsidR="000B79E2" w:rsidRDefault="000B79E2" w:rsidP="000B79E2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5</w:t>
            </w:r>
          </w:p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8285" w:type="dxa"/>
          </w:tcPr>
          <w:p w:rsidR="000B79E2" w:rsidRDefault="000B79E2" w:rsidP="000B79E2">
            <w:pPr>
              <w:pStyle w:val="NormalWeb"/>
              <w:spacing w:before="0" w:beforeAutospacing="0" w:after="0" w:afterAutospacing="0"/>
              <w:rPr>
                <w:rFonts w:eastAsiaTheme="majorEastAsia"/>
                <w:b/>
                <w:bCs/>
                <w:color w:val="000000" w:themeColor="text1"/>
                <w:sz w:val="22"/>
                <w:szCs w:val="22"/>
              </w:rPr>
            </w:pPr>
            <w:r w:rsidRPr="000B79E2">
              <w:rPr>
                <w:rFonts w:eastAsiaTheme="majorEastAsia"/>
                <w:b/>
                <w:bCs/>
                <w:color w:val="000000" w:themeColor="text1"/>
                <w:sz w:val="22"/>
                <w:szCs w:val="22"/>
              </w:rPr>
              <w:t xml:space="preserve">Click NL </w:t>
            </w:r>
          </w:p>
          <w:p w:rsidR="000B79E2" w:rsidRPr="000B79E2" w:rsidRDefault="000B79E2" w:rsidP="000B79E2">
            <w:pPr>
              <w:pStyle w:val="NormalWeb"/>
              <w:spacing w:before="0" w:beforeAutospacing="0" w:after="0" w:afterAutospacing="0"/>
              <w:rPr>
                <w:rFonts w:eastAsiaTheme="majorEastAsia"/>
                <w:i/>
                <w:iCs/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>Amount: €</w:t>
            </w:r>
            <w:r>
              <w:rPr>
                <w:color w:val="000000" w:themeColor="text1"/>
                <w:sz w:val="22"/>
                <w:szCs w:val="22"/>
              </w:rPr>
              <w:t>727,929</w:t>
            </w:r>
            <w:r>
              <w:rPr>
                <w:color w:val="000000" w:themeColor="text1"/>
                <w:sz w:val="22"/>
                <w:szCs w:val="22"/>
              </w:rPr>
              <w:t xml:space="preserve"> 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>Status: Granted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 xml:space="preserve">Project title: </w:t>
            </w:r>
            <w:proofErr w:type="spellStart"/>
            <w:r w:rsidRPr="000B79E2">
              <w:rPr>
                <w:rFonts w:eastAsiaTheme="majorEastAsia"/>
                <w:i/>
                <w:iCs/>
                <w:color w:val="000000" w:themeColor="text1"/>
                <w:sz w:val="22"/>
                <w:szCs w:val="22"/>
              </w:rPr>
              <w:t>SafeGenAI</w:t>
            </w:r>
            <w:proofErr w:type="spellEnd"/>
            <w:r w:rsidRPr="000B79E2">
              <w:rPr>
                <w:rFonts w:eastAsiaTheme="majorEastAsia"/>
                <w:i/>
                <w:iCs/>
                <w:color w:val="000000" w:themeColor="text1"/>
                <w:sz w:val="22"/>
                <w:szCs w:val="22"/>
              </w:rPr>
              <w:t xml:space="preserve">: Safe Generative Tools for Creative Industries: Current and </w:t>
            </w:r>
            <w:r>
              <w:rPr>
                <w:rFonts w:eastAsiaTheme="majorEastAsia"/>
                <w:i/>
                <w:iCs/>
                <w:color w:val="000000" w:themeColor="text1"/>
                <w:sz w:val="22"/>
                <w:szCs w:val="22"/>
              </w:rPr>
              <w:t>F</w:t>
            </w:r>
            <w:r w:rsidRPr="000B79E2">
              <w:rPr>
                <w:rFonts w:eastAsiaTheme="majorEastAsia"/>
                <w:i/>
                <w:iCs/>
                <w:color w:val="000000" w:themeColor="text1"/>
                <w:sz w:val="22"/>
                <w:szCs w:val="22"/>
              </w:rPr>
              <w:t xml:space="preserve">uture </w:t>
            </w:r>
            <w:r>
              <w:rPr>
                <w:rFonts w:eastAsiaTheme="majorEastAsia"/>
                <w:i/>
                <w:iCs/>
                <w:color w:val="000000" w:themeColor="text1"/>
                <w:sz w:val="22"/>
                <w:szCs w:val="22"/>
              </w:rPr>
              <w:t>P</w:t>
            </w:r>
            <w:r w:rsidRPr="000B79E2">
              <w:rPr>
                <w:rFonts w:eastAsiaTheme="majorEastAsia"/>
                <w:i/>
                <w:iCs/>
                <w:color w:val="000000" w:themeColor="text1"/>
                <w:sz w:val="22"/>
                <w:szCs w:val="22"/>
              </w:rPr>
              <w:t>ractices</w:t>
            </w:r>
          </w:p>
          <w:p w:rsidR="000B79E2" w:rsidRDefault="000B79E2" w:rsidP="000B79E2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 xml:space="preserve">Co-applicant: Dr. </w:t>
            </w:r>
            <w:r>
              <w:rPr>
                <w:color w:val="000000" w:themeColor="text1"/>
                <w:sz w:val="22"/>
                <w:szCs w:val="22"/>
              </w:rPr>
              <w:t>Ana Oprescu</w:t>
            </w:r>
            <w:r>
              <w:rPr>
                <w:color w:val="000000" w:themeColor="text1"/>
                <w:sz w:val="22"/>
                <w:szCs w:val="22"/>
              </w:rPr>
              <w:t xml:space="preserve"> </w:t>
            </w:r>
          </w:p>
          <w:p w:rsidR="000B79E2" w:rsidRPr="000B79E2" w:rsidRDefault="000B79E2" w:rsidP="000B79E2">
            <w:pPr>
              <w:pStyle w:val="NormalWeb"/>
              <w:spacing w:before="0" w:beforeAutospacing="0" w:after="0" w:afterAutospacing="0"/>
              <w:rPr>
                <w:rStyle w:val="Emphasis"/>
                <w:i w:val="0"/>
                <w:iCs w:val="0"/>
                <w:color w:val="000000" w:themeColor="text1"/>
                <w:sz w:val="22"/>
                <w:szCs w:val="22"/>
              </w:rPr>
            </w:pPr>
          </w:p>
        </w:tc>
      </w:tr>
      <w:tr w:rsidR="000B79E2" w:rsidRPr="000A0B18" w:rsidTr="005A2C7F">
        <w:tc>
          <w:tcPr>
            <w:tcW w:w="1615" w:type="dxa"/>
          </w:tcPr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2021</w:t>
            </w:r>
          </w:p>
        </w:tc>
        <w:tc>
          <w:tcPr>
            <w:tcW w:w="8285" w:type="dxa"/>
          </w:tcPr>
          <w:p w:rsidR="000B79E2" w:rsidRDefault="000B79E2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Data Science Centre Interdisciplinary Program Merit Grant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>Amount: €335,000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>Status: Granted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 xml:space="preserve">Project title: </w:t>
            </w:r>
            <w:r w:rsidRPr="000A0B18"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  <w:t>The Innovation Genome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>Co-applicants: Dr. Stevan Rudinac, Prof. dr. N. Wijnberg, and Prof. dr. M. Worring</w:t>
            </w:r>
          </w:p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</w:p>
        </w:tc>
      </w:tr>
      <w:tr w:rsidR="000B79E2" w:rsidRPr="000A0B18" w:rsidTr="005A2C7F">
        <w:tc>
          <w:tcPr>
            <w:tcW w:w="1615" w:type="dxa"/>
          </w:tcPr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2021</w:t>
            </w:r>
          </w:p>
        </w:tc>
        <w:tc>
          <w:tcPr>
            <w:tcW w:w="8285" w:type="dxa"/>
          </w:tcPr>
          <w:p w:rsidR="000B79E2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Global Digital Cultures Grant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>Amount: €30,000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>Status: Granted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 xml:space="preserve">Project title: </w:t>
            </w:r>
            <w:r w:rsidRPr="000A0B18"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  <w:t>Global Digital Art: Perspectives on Categories, Place and Economic Value in the Crypto Art Market</w:t>
            </w:r>
          </w:p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</w:p>
        </w:tc>
      </w:tr>
      <w:tr w:rsidR="000B79E2" w:rsidRPr="000A0B18" w:rsidTr="005A2C7F">
        <w:tc>
          <w:tcPr>
            <w:tcW w:w="1615" w:type="dxa"/>
          </w:tcPr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2019</w:t>
            </w:r>
          </w:p>
        </w:tc>
        <w:tc>
          <w:tcPr>
            <w:tcW w:w="8285" w:type="dxa"/>
          </w:tcPr>
          <w:p w:rsidR="000B79E2" w:rsidRPr="000A0B18" w:rsidRDefault="000B79E2" w:rsidP="000B79E2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Digital Transformations ABS/FEB Grant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>Amount: €200,000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>Status: Granted</w:t>
            </w:r>
            <w:r w:rsidRPr="000A0B18">
              <w:rPr>
                <w:color w:val="000000" w:themeColor="text1"/>
                <w:sz w:val="22"/>
                <w:szCs w:val="22"/>
              </w:rPr>
              <w:br/>
            </w:r>
            <w:r w:rsidRPr="000A0B18">
              <w:rPr>
                <w:color w:val="000000" w:themeColor="text1"/>
                <w:sz w:val="22"/>
                <w:szCs w:val="22"/>
              </w:rPr>
              <w:lastRenderedPageBreak/>
              <w:t xml:space="preserve">Project title: </w:t>
            </w:r>
            <w:r w:rsidRPr="000A0B18"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  <w:t>A New Way of Looking: Tipping Points in Categorization and Canonization in the Art Market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>Co-applicants: Dr. Stevan Rudinac, Prof. dr. N. Wijnberg, and Prof. dr. M. Worring</w:t>
            </w:r>
          </w:p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</w:p>
        </w:tc>
      </w:tr>
      <w:tr w:rsidR="000B79E2" w:rsidRPr="000A0B18" w:rsidTr="005A2C7F">
        <w:tc>
          <w:tcPr>
            <w:tcW w:w="1615" w:type="dxa"/>
          </w:tcPr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lastRenderedPageBreak/>
              <w:t>2015</w:t>
            </w:r>
          </w:p>
        </w:tc>
        <w:tc>
          <w:tcPr>
            <w:tcW w:w="8285" w:type="dxa"/>
          </w:tcPr>
          <w:p w:rsidR="000B79E2" w:rsidRPr="000A0B18" w:rsidRDefault="000B79E2" w:rsidP="000B79E2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NWO Strategic Research Grant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>Amount: €450,000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>Status: Granted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 xml:space="preserve">Project title: </w:t>
            </w:r>
            <w:r w:rsidRPr="000A0B18"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  <w:t>Corporate Collections as Emerging Heritage: Art Market Dynamics, Corporate Strategies, and Public Support for the Arts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>Co-applicants: Dr. A. Witte</w:t>
            </w:r>
            <w:r>
              <w:rPr>
                <w:color w:val="000000" w:themeColor="text1"/>
                <w:sz w:val="22"/>
                <w:szCs w:val="22"/>
              </w:rPr>
              <w:t xml:space="preserve">, </w:t>
            </w:r>
            <w:r w:rsidRPr="000A0B18">
              <w:rPr>
                <w:color w:val="000000" w:themeColor="text1"/>
                <w:sz w:val="22"/>
                <w:szCs w:val="22"/>
              </w:rPr>
              <w:t xml:space="preserve">Prof. dr. N. </w:t>
            </w:r>
            <w:proofErr w:type="spellStart"/>
            <w:r w:rsidRPr="000A0B18">
              <w:rPr>
                <w:color w:val="000000" w:themeColor="text1"/>
                <w:sz w:val="22"/>
                <w:szCs w:val="22"/>
              </w:rPr>
              <w:t>Wijnberg</w:t>
            </w:r>
            <w:proofErr w:type="spellEnd"/>
          </w:p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</w:p>
        </w:tc>
      </w:tr>
      <w:tr w:rsidR="000B79E2" w:rsidRPr="000A0B18" w:rsidTr="005A2C7F">
        <w:tc>
          <w:tcPr>
            <w:tcW w:w="1615" w:type="dxa"/>
          </w:tcPr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2011</w:t>
            </w:r>
          </w:p>
        </w:tc>
        <w:tc>
          <w:tcPr>
            <w:tcW w:w="8285" w:type="dxa"/>
          </w:tcPr>
          <w:p w:rsidR="000B79E2" w:rsidRDefault="000B79E2" w:rsidP="000B79E2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NWO Mosaic Grant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>Amount: €200,000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>Status: Granted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>Four-year merit-based PhD scholarship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 xml:space="preserve">Project title: </w:t>
            </w:r>
            <w:r w:rsidRPr="000A0B18"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  <w:t>Observable Persuaders: A Longitudinal Study on the Effects of Quality Signals in the Contemporary Visual Art Market</w:t>
            </w:r>
          </w:p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</w:p>
        </w:tc>
      </w:tr>
    </w:tbl>
    <w:p w:rsidR="000A0B18" w:rsidRDefault="000A0B18" w:rsidP="000A0B18">
      <w:pPr>
        <w:pStyle w:val="NormalWeb"/>
        <w:spacing w:before="0" w:beforeAutospacing="0" w:after="0" w:afterAutospacing="0"/>
        <w:rPr>
          <w:rFonts w:eastAsiaTheme="majorEastAsia"/>
          <w:b/>
          <w:bCs/>
          <w:color w:val="000000" w:themeColor="text1"/>
          <w:sz w:val="22"/>
          <w:szCs w:val="22"/>
        </w:rPr>
      </w:pPr>
    </w:p>
    <w:p w:rsidR="007765FA" w:rsidRDefault="007765FA" w:rsidP="000A0B18">
      <w:pPr>
        <w:pStyle w:val="NormalWeb"/>
        <w:spacing w:before="0" w:beforeAutospacing="0" w:after="0" w:afterAutospacing="0"/>
        <w:rPr>
          <w:b/>
          <w:bCs/>
          <w:color w:val="000000" w:themeColor="text1"/>
          <w:sz w:val="22"/>
          <w:szCs w:val="22"/>
        </w:rPr>
      </w:pPr>
    </w:p>
    <w:p w:rsidR="007765FA" w:rsidRDefault="007765FA" w:rsidP="000A0B18">
      <w:pPr>
        <w:pStyle w:val="NormalWeb"/>
        <w:spacing w:before="0" w:beforeAutospacing="0" w:after="0" w:afterAutospacing="0"/>
        <w:rPr>
          <w:b/>
          <w:bCs/>
          <w:color w:val="000000" w:themeColor="text1"/>
          <w:sz w:val="22"/>
          <w:szCs w:val="22"/>
        </w:rPr>
      </w:pPr>
      <w:r>
        <w:rPr>
          <w:b/>
          <w:bCs/>
          <w:color w:val="000000" w:themeColor="text1"/>
          <w:sz w:val="22"/>
          <w:szCs w:val="22"/>
        </w:rPr>
        <w:t xml:space="preserve">RESEARCH GRANTS </w:t>
      </w:r>
      <w:r>
        <w:rPr>
          <w:b/>
          <w:bCs/>
          <w:color w:val="000000" w:themeColor="text1"/>
          <w:sz w:val="22"/>
          <w:szCs w:val="22"/>
        </w:rPr>
        <w:t>ONGOING</w:t>
      </w:r>
    </w:p>
    <w:p w:rsidR="007765FA" w:rsidRDefault="007765FA" w:rsidP="000A0B18">
      <w:pPr>
        <w:pStyle w:val="NormalWeb"/>
        <w:spacing w:before="0" w:beforeAutospacing="0" w:after="0" w:afterAutospacing="0"/>
        <w:rPr>
          <w:b/>
          <w:bCs/>
          <w:color w:val="000000" w:themeColor="text1"/>
          <w:sz w:val="22"/>
          <w:szCs w:val="22"/>
        </w:rPr>
      </w:pPr>
    </w:p>
    <w:tbl>
      <w:tblPr>
        <w:tblStyle w:val="TableGridLight"/>
        <w:tblW w:w="95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15"/>
        <w:gridCol w:w="7920"/>
      </w:tblGrid>
      <w:tr w:rsidR="007765FA" w:rsidRPr="000A0B18" w:rsidTr="005A2C7F">
        <w:tc>
          <w:tcPr>
            <w:tcW w:w="1615" w:type="dxa"/>
          </w:tcPr>
          <w:p w:rsidR="007765FA" w:rsidRPr="000A0B18" w:rsidRDefault="007765FA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 xml:space="preserve">6 </w:t>
            </w:r>
            <w:r w:rsidRPr="007765FA">
              <w:rPr>
                <w:rStyle w:val="Strong"/>
                <w:rFonts w:eastAsiaTheme="majorEastAsia"/>
                <w:b w:val="0"/>
                <w:bCs w:val="0"/>
                <w:sz w:val="22"/>
                <w:szCs w:val="22"/>
              </w:rPr>
              <w:t>(Sept.)</w:t>
            </w:r>
          </w:p>
        </w:tc>
        <w:tc>
          <w:tcPr>
            <w:tcW w:w="7920" w:type="dxa"/>
          </w:tcPr>
          <w:p w:rsidR="007765FA" w:rsidRPr="007765FA" w:rsidRDefault="007765FA" w:rsidP="007765FA">
            <w:pPr>
              <w:pStyle w:val="NormalWeb"/>
              <w:rPr>
                <w:rStyle w:val="Strong"/>
                <w:b w:val="0"/>
                <w:bCs w:val="0"/>
                <w:color w:val="000000" w:themeColor="text1"/>
                <w:sz w:val="21"/>
                <w:szCs w:val="21"/>
              </w:rPr>
            </w:pPr>
            <w:r>
              <w:rPr>
                <w:rStyle w:val="Strong"/>
                <w:rFonts w:eastAsiaTheme="majorEastAsia"/>
                <w:color w:val="000000" w:themeColor="text1"/>
                <w:sz w:val="21"/>
                <w:szCs w:val="21"/>
              </w:rPr>
              <w:t>Horizon Europe</w:t>
            </w:r>
            <w:r>
              <w:rPr>
                <w:rStyle w:val="Strong"/>
                <w:rFonts w:eastAsiaTheme="majorEastAsia"/>
                <w:color w:val="000000" w:themeColor="text1"/>
                <w:sz w:val="21"/>
                <w:szCs w:val="21"/>
              </w:rPr>
              <w:t xml:space="preserve"> </w:t>
            </w:r>
            <w:r w:rsidRPr="000A0B18">
              <w:rPr>
                <w:color w:val="000000" w:themeColor="text1"/>
                <w:sz w:val="21"/>
                <w:szCs w:val="21"/>
              </w:rPr>
              <w:br/>
            </w:r>
            <w:proofErr w:type="spellStart"/>
            <w:r>
              <w:rPr>
                <w:color w:val="000000" w:themeColor="text1"/>
                <w:sz w:val="21"/>
                <w:szCs w:val="21"/>
              </w:rPr>
              <w:t>ERUDiTA</w:t>
            </w:r>
            <w:proofErr w:type="spellEnd"/>
            <w:r>
              <w:rPr>
                <w:color w:val="000000" w:themeColor="text1"/>
                <w:sz w:val="21"/>
                <w:szCs w:val="21"/>
              </w:rPr>
              <w:t xml:space="preserve"> - </w:t>
            </w:r>
            <w:r w:rsidRPr="007765FA">
              <w:rPr>
                <w:color w:val="000000" w:themeColor="text1"/>
                <w:sz w:val="21"/>
                <w:szCs w:val="21"/>
              </w:rPr>
              <w:t>Emotional Resonance for Understanding Dynamics in Transformative Artistic-creation </w:t>
            </w:r>
            <w:r>
              <w:rPr>
                <w:color w:val="000000" w:themeColor="text1"/>
                <w:sz w:val="21"/>
                <w:szCs w:val="21"/>
              </w:rPr>
              <w:t>(role WP lead)</w:t>
            </w:r>
            <w:r w:rsidRPr="000A0B18">
              <w:rPr>
                <w:color w:val="000000" w:themeColor="text1"/>
                <w:sz w:val="21"/>
                <w:szCs w:val="21"/>
              </w:rPr>
              <w:br/>
            </w:r>
            <w:r>
              <w:rPr>
                <w:color w:val="000000" w:themeColor="text1"/>
                <w:sz w:val="21"/>
                <w:szCs w:val="21"/>
              </w:rPr>
              <w:t xml:space="preserve">Call: </w:t>
            </w:r>
            <w:r w:rsidRPr="007765FA">
              <w:rPr>
                <w:color w:val="000000" w:themeColor="text1"/>
                <w:sz w:val="21"/>
                <w:szCs w:val="21"/>
              </w:rPr>
              <w:t>HORIZON-CL2-2026-01-HERITAGE-01</w:t>
            </w:r>
            <w:r>
              <w:rPr>
                <w:color w:val="000000" w:themeColor="text1"/>
                <w:sz w:val="21"/>
                <w:szCs w:val="21"/>
              </w:rPr>
              <w:t xml:space="preserve"> - </w:t>
            </w:r>
            <w:r w:rsidRPr="007765FA">
              <w:rPr>
                <w:color w:val="000000" w:themeColor="text1"/>
                <w:sz w:val="21"/>
                <w:szCs w:val="21"/>
              </w:rPr>
              <w:t>Artistic intelligence: harnessing the power of the arts to address complex challenges, enhance soft skills and boost innovation and competitiveness</w:t>
            </w:r>
          </w:p>
        </w:tc>
      </w:tr>
      <w:tr w:rsidR="007765FA" w:rsidRPr="000A0B18" w:rsidTr="005A2C7F">
        <w:tc>
          <w:tcPr>
            <w:tcW w:w="1615" w:type="dxa"/>
          </w:tcPr>
          <w:p w:rsidR="007765FA" w:rsidRPr="000A0B18" w:rsidRDefault="007765FA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 xml:space="preserve">6 </w:t>
            </w:r>
            <w:r w:rsidRPr="007765FA">
              <w:rPr>
                <w:rStyle w:val="Strong"/>
                <w:rFonts w:eastAsiaTheme="majorEastAsia"/>
                <w:b w:val="0"/>
                <w:bCs w:val="0"/>
                <w:sz w:val="22"/>
                <w:szCs w:val="22"/>
              </w:rPr>
              <w:t>(Sept.)</w:t>
            </w:r>
          </w:p>
        </w:tc>
        <w:tc>
          <w:tcPr>
            <w:tcW w:w="7920" w:type="dxa"/>
          </w:tcPr>
          <w:p w:rsidR="007765FA" w:rsidRDefault="007765FA" w:rsidP="007765FA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1"/>
                <w:szCs w:val="21"/>
              </w:rPr>
            </w:pPr>
            <w:r>
              <w:rPr>
                <w:rStyle w:val="Strong"/>
                <w:rFonts w:eastAsiaTheme="majorEastAsia"/>
                <w:color w:val="000000" w:themeColor="text1"/>
                <w:sz w:val="21"/>
                <w:szCs w:val="21"/>
              </w:rPr>
              <w:t>Horizon Europe</w:t>
            </w:r>
          </w:p>
          <w:p w:rsidR="007765FA" w:rsidRPr="007765FA" w:rsidRDefault="007765FA" w:rsidP="007765FA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b/>
                <w:bCs/>
                <w:i w:val="0"/>
                <w:iCs w:val="0"/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ARTIFACTS (role WP lead)</w:t>
            </w:r>
            <w:r w:rsidRPr="000A0B18">
              <w:rPr>
                <w:color w:val="000000" w:themeColor="text1"/>
                <w:sz w:val="21"/>
                <w:szCs w:val="21"/>
              </w:rPr>
              <w:br/>
            </w:r>
            <w:r>
              <w:rPr>
                <w:color w:val="000000" w:themeColor="text1"/>
                <w:sz w:val="21"/>
                <w:szCs w:val="21"/>
              </w:rPr>
              <w:t xml:space="preserve">Call: </w:t>
            </w:r>
            <w:r w:rsidRPr="007765FA">
              <w:rPr>
                <w:color w:val="000000" w:themeColor="text1"/>
                <w:sz w:val="21"/>
                <w:szCs w:val="21"/>
              </w:rPr>
              <w:t>HORIZON-CL2-2026-01-HERITAGE-03</w:t>
            </w:r>
            <w:r>
              <w:rPr>
                <w:color w:val="000000" w:themeColor="text1"/>
                <w:sz w:val="21"/>
                <w:szCs w:val="21"/>
              </w:rPr>
              <w:t xml:space="preserve"> - </w:t>
            </w:r>
            <w:r w:rsidRPr="007765FA">
              <w:rPr>
                <w:color w:val="000000" w:themeColor="text1"/>
                <w:sz w:val="21"/>
                <w:szCs w:val="21"/>
              </w:rPr>
              <w:t xml:space="preserve">AI integration in CCSI work practice: </w:t>
            </w:r>
            <w:proofErr w:type="spellStart"/>
            <w:r w:rsidRPr="007765FA">
              <w:rPr>
                <w:color w:val="000000" w:themeColor="text1"/>
                <w:sz w:val="21"/>
                <w:szCs w:val="21"/>
              </w:rPr>
              <w:t>catalysing</w:t>
            </w:r>
            <w:proofErr w:type="spellEnd"/>
            <w:r w:rsidRPr="007765FA">
              <w:rPr>
                <w:color w:val="000000" w:themeColor="text1"/>
                <w:sz w:val="21"/>
                <w:szCs w:val="21"/>
              </w:rPr>
              <w:t xml:space="preserve"> innovation and competitiveness</w:t>
            </w:r>
          </w:p>
        </w:tc>
      </w:tr>
    </w:tbl>
    <w:p w:rsidR="007765FA" w:rsidRDefault="007765FA" w:rsidP="000A0B18">
      <w:pPr>
        <w:pStyle w:val="NormalWeb"/>
        <w:spacing w:before="0" w:beforeAutospacing="0" w:after="0" w:afterAutospacing="0"/>
        <w:rPr>
          <w:b/>
          <w:bCs/>
          <w:color w:val="000000" w:themeColor="text1"/>
          <w:sz w:val="22"/>
          <w:szCs w:val="22"/>
        </w:rPr>
      </w:pPr>
    </w:p>
    <w:p w:rsidR="007765FA" w:rsidRPr="000B79E2" w:rsidRDefault="007765FA" w:rsidP="000A0B18">
      <w:pPr>
        <w:pStyle w:val="NormalWeb"/>
        <w:spacing w:before="0" w:beforeAutospacing="0" w:after="0" w:afterAutospacing="0"/>
        <w:rPr>
          <w:rFonts w:eastAsiaTheme="majorEastAsia"/>
          <w:b/>
          <w:bCs/>
          <w:color w:val="000000" w:themeColor="text1"/>
          <w:sz w:val="22"/>
          <w:szCs w:val="22"/>
        </w:rPr>
      </w:pPr>
    </w:p>
    <w:p w:rsidR="000A0B18" w:rsidRPr="000A0B18" w:rsidRDefault="000A0B18" w:rsidP="000A0B18">
      <w:pPr>
        <w:rPr>
          <w:color w:val="000000" w:themeColor="text1"/>
          <w:sz w:val="22"/>
          <w:szCs w:val="22"/>
        </w:rPr>
      </w:pPr>
    </w:p>
    <w:p w:rsidR="000A0B18" w:rsidRDefault="000B79E2" w:rsidP="000A0B18">
      <w:pPr>
        <w:pStyle w:val="Heading1"/>
        <w:spacing w:before="0" w:after="0" w:line="240" w:lineRule="auto"/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 xml:space="preserve">PEER – REVIEWED </w:t>
      </w:r>
      <w:r w:rsidR="000A0B18" w:rsidRPr="000B79E2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PUBLICATIONS</w:t>
      </w:r>
    </w:p>
    <w:p w:rsidR="000B79E2" w:rsidRDefault="000B79E2" w:rsidP="000B79E2"/>
    <w:tbl>
      <w:tblPr>
        <w:tblStyle w:val="TableGridLight"/>
        <w:tblW w:w="99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15"/>
        <w:gridCol w:w="8285"/>
      </w:tblGrid>
      <w:tr w:rsidR="000B79E2" w:rsidRPr="000A0B18" w:rsidTr="005A2C7F">
        <w:tc>
          <w:tcPr>
            <w:tcW w:w="1615" w:type="dxa"/>
          </w:tcPr>
          <w:p w:rsidR="000B79E2" w:rsidRDefault="000B79E2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6</w:t>
            </w:r>
          </w:p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8285" w:type="dxa"/>
          </w:tcPr>
          <w:p w:rsidR="000B79E2" w:rsidRPr="004B130E" w:rsidRDefault="000B79E2" w:rsidP="000B79E2">
            <w:pPr>
              <w:pStyle w:val="NormalWeb"/>
              <w:spacing w:before="0" w:beforeAutospacing="0" w:after="0" w:afterAutospacing="0"/>
              <w:rPr>
                <w:rStyle w:val="Emphasis"/>
                <w:i w:val="0"/>
                <w:iCs w:val="0"/>
                <w:color w:val="000000" w:themeColor="text1"/>
                <w:sz w:val="22"/>
                <w:szCs w:val="22"/>
              </w:rPr>
            </w:pPr>
            <w:r w:rsidRPr="004B130E">
              <w:rPr>
                <w:color w:val="000000" w:themeColor="text1"/>
                <w:sz w:val="22"/>
                <w:szCs w:val="22"/>
              </w:rPr>
              <w:t xml:space="preserve">Efthymiou, A., Kackovic, M., </w:t>
            </w:r>
            <w:proofErr w:type="spellStart"/>
            <w:r w:rsidRPr="004B130E">
              <w:rPr>
                <w:color w:val="000000" w:themeColor="text1"/>
                <w:sz w:val="22"/>
                <w:szCs w:val="22"/>
              </w:rPr>
              <w:t>Rudinac</w:t>
            </w:r>
            <w:proofErr w:type="spellEnd"/>
            <w:r w:rsidRPr="004B130E">
              <w:rPr>
                <w:color w:val="000000" w:themeColor="text1"/>
                <w:sz w:val="22"/>
                <w:szCs w:val="22"/>
              </w:rPr>
              <w:t xml:space="preserve">, S., Worring, M., &amp; </w:t>
            </w:r>
            <w:proofErr w:type="spellStart"/>
            <w:r w:rsidRPr="004B130E">
              <w:rPr>
                <w:color w:val="000000" w:themeColor="text1"/>
                <w:sz w:val="22"/>
                <w:szCs w:val="22"/>
              </w:rPr>
              <w:t>Wijnberg</w:t>
            </w:r>
            <w:proofErr w:type="spellEnd"/>
            <w:r w:rsidRPr="004B130E">
              <w:rPr>
                <w:color w:val="000000" w:themeColor="text1"/>
                <w:sz w:val="22"/>
                <w:szCs w:val="22"/>
              </w:rPr>
              <w:t>, N. (2026). Being Ranked in a Material World: The visual originality of an artwork and its effects on the artist’s canonization. </w:t>
            </w:r>
            <w:r w:rsidRPr="004B130E">
              <w:rPr>
                <w:i/>
                <w:iCs/>
                <w:color w:val="000000" w:themeColor="text1"/>
                <w:sz w:val="22"/>
                <w:szCs w:val="22"/>
              </w:rPr>
              <w:t>Organization Studies</w:t>
            </w:r>
            <w:r w:rsidRPr="004B130E">
              <w:rPr>
                <w:color w:val="000000" w:themeColor="text1"/>
                <w:sz w:val="22"/>
                <w:szCs w:val="22"/>
              </w:rPr>
              <w:t>, </w:t>
            </w:r>
            <w:r w:rsidRPr="004B130E">
              <w:rPr>
                <w:i/>
                <w:iCs/>
                <w:color w:val="000000" w:themeColor="text1"/>
                <w:sz w:val="22"/>
                <w:szCs w:val="22"/>
              </w:rPr>
              <w:t>47</w:t>
            </w:r>
            <w:r w:rsidRPr="004B130E">
              <w:rPr>
                <w:color w:val="000000" w:themeColor="text1"/>
                <w:sz w:val="22"/>
                <w:szCs w:val="22"/>
              </w:rPr>
              <w:t>(1), 93-125</w:t>
            </w:r>
            <w:r w:rsidR="004B130E" w:rsidRPr="004B130E">
              <w:rPr>
                <w:color w:val="000000" w:themeColor="text1"/>
                <w:sz w:val="22"/>
                <w:szCs w:val="22"/>
              </w:rPr>
              <w:t>.</w:t>
            </w:r>
          </w:p>
          <w:p w:rsidR="000B79E2" w:rsidRPr="004B130E" w:rsidRDefault="000B79E2" w:rsidP="000B79E2">
            <w:pPr>
              <w:pStyle w:val="NormalWeb"/>
              <w:spacing w:before="0" w:beforeAutospacing="0" w:after="0" w:afterAutospacing="0"/>
              <w:rPr>
                <w:rStyle w:val="Emphasis"/>
                <w:i w:val="0"/>
                <w:iCs w:val="0"/>
                <w:color w:val="000000" w:themeColor="text1"/>
                <w:sz w:val="22"/>
                <w:szCs w:val="22"/>
              </w:rPr>
            </w:pPr>
          </w:p>
        </w:tc>
      </w:tr>
      <w:tr w:rsidR="000B79E2" w:rsidRPr="000A0B18" w:rsidTr="005A2C7F">
        <w:tc>
          <w:tcPr>
            <w:tcW w:w="1615" w:type="dxa"/>
          </w:tcPr>
          <w:p w:rsidR="000B79E2" w:rsidRDefault="000B79E2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6</w:t>
            </w:r>
          </w:p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8285" w:type="dxa"/>
          </w:tcPr>
          <w:p w:rsidR="000B79E2" w:rsidRPr="004B130E" w:rsidRDefault="000B79E2" w:rsidP="000B79E2">
            <w:pPr>
              <w:pStyle w:val="NormalWeb"/>
              <w:spacing w:before="0" w:beforeAutospacing="0" w:after="0" w:afterAutospacing="0"/>
              <w:rPr>
                <w:rStyle w:val="Emphasis"/>
                <w:sz w:val="22"/>
                <w:szCs w:val="22"/>
              </w:rPr>
            </w:pPr>
            <w:r w:rsidRPr="004B130E">
              <w:rPr>
                <w:rFonts w:eastAsiaTheme="majorEastAsia"/>
                <w:color w:val="000000" w:themeColor="text1"/>
                <w:sz w:val="21"/>
                <w:szCs w:val="21"/>
              </w:rPr>
              <w:t xml:space="preserve">Efthymiou, A., </w:t>
            </w:r>
            <w:proofErr w:type="spellStart"/>
            <w:r w:rsidRPr="004B130E">
              <w:rPr>
                <w:rFonts w:eastAsiaTheme="majorEastAsia"/>
                <w:color w:val="000000" w:themeColor="text1"/>
                <w:sz w:val="21"/>
                <w:szCs w:val="21"/>
              </w:rPr>
              <w:t>Rudinac</w:t>
            </w:r>
            <w:proofErr w:type="spellEnd"/>
            <w:r w:rsidRPr="004B130E">
              <w:rPr>
                <w:rFonts w:eastAsiaTheme="majorEastAsia"/>
                <w:color w:val="000000" w:themeColor="text1"/>
                <w:sz w:val="21"/>
                <w:szCs w:val="21"/>
              </w:rPr>
              <w:t>, S., Kackovic, M., Wijnberg, N., &amp; Worring, M. (2026). VL-KGE: Vision-Language Models Meet Knowledge Graph Embeddings. In </w:t>
            </w:r>
            <w:r w:rsidRPr="004B130E">
              <w:rPr>
                <w:rFonts w:eastAsiaTheme="majorEastAsia"/>
                <w:i/>
                <w:iCs/>
                <w:color w:val="000000" w:themeColor="text1"/>
                <w:sz w:val="21"/>
                <w:szCs w:val="21"/>
              </w:rPr>
              <w:t xml:space="preserve">WWW '26: Proceedings of the ACM Web Conference </w:t>
            </w:r>
            <w:proofErr w:type="gramStart"/>
            <w:r w:rsidRPr="004B130E">
              <w:rPr>
                <w:rFonts w:eastAsiaTheme="majorEastAsia"/>
                <w:i/>
                <w:iCs/>
                <w:color w:val="000000" w:themeColor="text1"/>
                <w:sz w:val="21"/>
                <w:szCs w:val="21"/>
              </w:rPr>
              <w:t>2026 :</w:t>
            </w:r>
            <w:proofErr w:type="gramEnd"/>
            <w:r w:rsidRPr="004B130E">
              <w:rPr>
                <w:rFonts w:eastAsiaTheme="majorEastAsia"/>
                <w:i/>
                <w:iCs/>
                <w:color w:val="000000" w:themeColor="text1"/>
                <w:sz w:val="21"/>
                <w:szCs w:val="21"/>
              </w:rPr>
              <w:t xml:space="preserve"> April 13-17, 2026, Dubai, United Arab Emirates </w:t>
            </w:r>
            <w:r w:rsidRPr="004B130E">
              <w:rPr>
                <w:rFonts w:eastAsiaTheme="majorEastAsia"/>
                <w:color w:val="000000" w:themeColor="text1"/>
                <w:sz w:val="21"/>
                <w:szCs w:val="21"/>
              </w:rPr>
              <w:t>(pp. 7552-7563). Association for Computing Machinery</w:t>
            </w:r>
            <w:r w:rsidR="004B130E" w:rsidRPr="004B130E">
              <w:rPr>
                <w:rFonts w:eastAsiaTheme="majorEastAsia"/>
                <w:color w:val="000000" w:themeColor="text1"/>
                <w:sz w:val="21"/>
                <w:szCs w:val="21"/>
              </w:rPr>
              <w:t>.</w:t>
            </w:r>
          </w:p>
          <w:p w:rsidR="000B79E2" w:rsidRPr="004B130E" w:rsidRDefault="000B79E2" w:rsidP="000B79E2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i w:val="0"/>
                <w:iCs w:val="0"/>
                <w:color w:val="000000" w:themeColor="text1"/>
                <w:sz w:val="21"/>
                <w:szCs w:val="21"/>
              </w:rPr>
            </w:pPr>
          </w:p>
        </w:tc>
      </w:tr>
      <w:tr w:rsidR="000B79E2" w:rsidRPr="000A0B18" w:rsidTr="005A2C7F">
        <w:tc>
          <w:tcPr>
            <w:tcW w:w="1615" w:type="dxa"/>
          </w:tcPr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25</w:t>
            </w:r>
          </w:p>
        </w:tc>
        <w:tc>
          <w:tcPr>
            <w:tcW w:w="8285" w:type="dxa"/>
          </w:tcPr>
          <w:p w:rsidR="000B79E2" w:rsidRPr="004B130E" w:rsidRDefault="000B79E2" w:rsidP="000B79E2">
            <w:pPr>
              <w:pStyle w:val="NormalWeb"/>
              <w:spacing w:before="0" w:beforeAutospacing="0" w:after="0" w:afterAutospacing="0"/>
              <w:rPr>
                <w:rFonts w:eastAsiaTheme="majorEastAsia"/>
                <w:color w:val="000000" w:themeColor="text1"/>
                <w:sz w:val="21"/>
                <w:szCs w:val="21"/>
              </w:rPr>
            </w:pPr>
            <w:r w:rsidRPr="004B130E">
              <w:rPr>
                <w:rFonts w:eastAsiaTheme="majorEastAsia"/>
                <w:color w:val="000000" w:themeColor="text1"/>
                <w:sz w:val="21"/>
                <w:szCs w:val="21"/>
              </w:rPr>
              <w:t xml:space="preserve">Liberatore, T., </w:t>
            </w:r>
            <w:proofErr w:type="spellStart"/>
            <w:r w:rsidRPr="004B130E">
              <w:rPr>
                <w:rFonts w:eastAsiaTheme="majorEastAsia"/>
                <w:color w:val="000000" w:themeColor="text1"/>
                <w:sz w:val="21"/>
                <w:szCs w:val="21"/>
              </w:rPr>
              <w:t>Groth</w:t>
            </w:r>
            <w:proofErr w:type="spellEnd"/>
            <w:r w:rsidRPr="004B130E">
              <w:rPr>
                <w:rFonts w:eastAsiaTheme="majorEastAsia"/>
                <w:color w:val="000000" w:themeColor="text1"/>
                <w:sz w:val="21"/>
                <w:szCs w:val="21"/>
              </w:rPr>
              <w:t xml:space="preserve">, P., Kackovic, M., &amp; </w:t>
            </w:r>
            <w:proofErr w:type="spellStart"/>
            <w:r w:rsidRPr="004B130E">
              <w:rPr>
                <w:rFonts w:eastAsiaTheme="majorEastAsia"/>
                <w:color w:val="000000" w:themeColor="text1"/>
                <w:sz w:val="21"/>
                <w:szCs w:val="21"/>
              </w:rPr>
              <w:t>Wijnberg</w:t>
            </w:r>
            <w:proofErr w:type="spellEnd"/>
            <w:r w:rsidRPr="004B130E">
              <w:rPr>
                <w:rFonts w:eastAsiaTheme="majorEastAsia"/>
                <w:color w:val="000000" w:themeColor="text1"/>
                <w:sz w:val="21"/>
                <w:szCs w:val="21"/>
              </w:rPr>
              <w:t xml:space="preserve">, N. (2025). Influence Beyond Similarity: A Contrastive Learning Approach to Object Influence Retrieval. In M. Alam, M. </w:t>
            </w:r>
            <w:proofErr w:type="spellStart"/>
            <w:r w:rsidRPr="004B130E">
              <w:rPr>
                <w:rFonts w:eastAsiaTheme="majorEastAsia"/>
                <w:color w:val="000000" w:themeColor="text1"/>
                <w:sz w:val="21"/>
                <w:szCs w:val="21"/>
              </w:rPr>
              <w:t>Rospocher</w:t>
            </w:r>
            <w:proofErr w:type="spellEnd"/>
            <w:r w:rsidRPr="004B130E">
              <w:rPr>
                <w:rFonts w:eastAsiaTheme="majorEastAsia"/>
                <w:color w:val="000000" w:themeColor="text1"/>
                <w:sz w:val="21"/>
                <w:szCs w:val="21"/>
              </w:rPr>
              <w:t xml:space="preserve">, M. van Erp, L. </w:t>
            </w:r>
            <w:proofErr w:type="spellStart"/>
            <w:r w:rsidRPr="004B130E">
              <w:rPr>
                <w:rFonts w:eastAsiaTheme="majorEastAsia"/>
                <w:color w:val="000000" w:themeColor="text1"/>
                <w:sz w:val="21"/>
                <w:szCs w:val="21"/>
              </w:rPr>
              <w:t>Hollink</w:t>
            </w:r>
            <w:proofErr w:type="spellEnd"/>
            <w:r w:rsidRPr="004B130E">
              <w:rPr>
                <w:rFonts w:eastAsiaTheme="majorEastAsia"/>
                <w:color w:val="000000" w:themeColor="text1"/>
                <w:sz w:val="21"/>
                <w:szCs w:val="21"/>
              </w:rPr>
              <w:t xml:space="preserve">, &amp; G. Asefa </w:t>
            </w:r>
            <w:proofErr w:type="spellStart"/>
            <w:r w:rsidRPr="004B130E">
              <w:rPr>
                <w:rFonts w:eastAsiaTheme="majorEastAsia"/>
                <w:color w:val="000000" w:themeColor="text1"/>
                <w:sz w:val="21"/>
                <w:szCs w:val="21"/>
              </w:rPr>
              <w:t>Gesese</w:t>
            </w:r>
            <w:proofErr w:type="spellEnd"/>
            <w:r w:rsidRPr="004B130E">
              <w:rPr>
                <w:rFonts w:eastAsiaTheme="majorEastAsia"/>
                <w:color w:val="000000" w:themeColor="text1"/>
                <w:sz w:val="21"/>
                <w:szCs w:val="21"/>
              </w:rPr>
              <w:t xml:space="preserve"> (Eds.), </w:t>
            </w:r>
            <w:r w:rsidRPr="004B130E">
              <w:rPr>
                <w:rFonts w:eastAsiaTheme="majorEastAsia"/>
                <w:i/>
                <w:iCs/>
                <w:color w:val="000000" w:themeColor="text1"/>
                <w:sz w:val="21"/>
                <w:szCs w:val="21"/>
              </w:rPr>
              <w:t>Knowledge Engineering and Knowledge Management: 24th International Conference, EKAW 202</w:t>
            </w:r>
            <w:r w:rsidRPr="004B130E">
              <w:rPr>
                <w:rFonts w:eastAsiaTheme="majorEastAsia"/>
                <w:i/>
                <w:iCs/>
                <w:color w:val="000000" w:themeColor="text1"/>
                <w:sz w:val="21"/>
                <w:szCs w:val="21"/>
              </w:rPr>
              <w:t>5</w:t>
            </w:r>
            <w:r w:rsidRPr="004B130E">
              <w:rPr>
                <w:rFonts w:eastAsiaTheme="majorEastAsia"/>
                <w:color w:val="000000" w:themeColor="text1"/>
                <w:sz w:val="21"/>
                <w:szCs w:val="21"/>
              </w:rPr>
              <w:t>, Amsterdam, The Netherlands, November 26–28, 2024 proceedings (pp. 35-52)</w:t>
            </w:r>
            <w:r w:rsidR="004B130E" w:rsidRPr="004B130E">
              <w:rPr>
                <w:rFonts w:eastAsiaTheme="majorEastAsia"/>
                <w:color w:val="000000" w:themeColor="text1"/>
                <w:sz w:val="21"/>
                <w:szCs w:val="21"/>
              </w:rPr>
              <w:t>.</w:t>
            </w:r>
          </w:p>
          <w:p w:rsidR="000B79E2" w:rsidRPr="004B130E" w:rsidRDefault="000B79E2" w:rsidP="000B79E2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</w:p>
        </w:tc>
      </w:tr>
      <w:tr w:rsidR="000B79E2" w:rsidRPr="000A0B18" w:rsidTr="005A2C7F">
        <w:tc>
          <w:tcPr>
            <w:tcW w:w="1615" w:type="dxa"/>
          </w:tcPr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lastRenderedPageBreak/>
              <w:t>20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</w:t>
            </w: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8285" w:type="dxa"/>
          </w:tcPr>
          <w:p w:rsidR="000B79E2" w:rsidRPr="004B130E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i w:val="0"/>
                <w:iCs w:val="0"/>
                <w:sz w:val="22"/>
                <w:szCs w:val="22"/>
              </w:rPr>
            </w:pPr>
            <w:r w:rsidRPr="004B130E">
              <w:rPr>
                <w:rFonts w:eastAsiaTheme="majorEastAsia"/>
                <w:color w:val="000000" w:themeColor="text1"/>
                <w:sz w:val="22"/>
                <w:szCs w:val="22"/>
                <w:lang w:val="nl-NL"/>
              </w:rPr>
              <w:t xml:space="preserve">Wang, S., </w:t>
            </w:r>
            <w:proofErr w:type="spellStart"/>
            <w:r w:rsidRPr="004B130E">
              <w:rPr>
                <w:rFonts w:eastAsiaTheme="majorEastAsia"/>
                <w:color w:val="000000" w:themeColor="text1"/>
                <w:sz w:val="22"/>
                <w:szCs w:val="22"/>
                <w:lang w:val="nl-NL"/>
              </w:rPr>
              <w:t>Najdenkoska</w:t>
            </w:r>
            <w:proofErr w:type="spellEnd"/>
            <w:r w:rsidRPr="004B130E">
              <w:rPr>
                <w:rFonts w:eastAsiaTheme="majorEastAsia"/>
                <w:color w:val="000000" w:themeColor="text1"/>
                <w:sz w:val="22"/>
                <w:szCs w:val="22"/>
                <w:lang w:val="nl-NL"/>
              </w:rPr>
              <w:t xml:space="preserve">, I., Zhu, H., </w:t>
            </w:r>
            <w:proofErr w:type="spellStart"/>
            <w:r w:rsidRPr="004B130E">
              <w:rPr>
                <w:rFonts w:eastAsiaTheme="majorEastAsia"/>
                <w:color w:val="000000" w:themeColor="text1"/>
                <w:sz w:val="22"/>
                <w:szCs w:val="22"/>
                <w:lang w:val="nl-NL"/>
              </w:rPr>
              <w:t>Rudinac</w:t>
            </w:r>
            <w:proofErr w:type="spellEnd"/>
            <w:r w:rsidRPr="004B130E">
              <w:rPr>
                <w:rFonts w:eastAsiaTheme="majorEastAsia"/>
                <w:color w:val="000000" w:themeColor="text1"/>
                <w:sz w:val="22"/>
                <w:szCs w:val="22"/>
                <w:lang w:val="nl-NL"/>
              </w:rPr>
              <w:t xml:space="preserve">, S., Kackovic, M., Wijnberg, N. M., &amp; </w:t>
            </w:r>
            <w:proofErr w:type="spellStart"/>
            <w:r w:rsidRPr="004B130E">
              <w:rPr>
                <w:rFonts w:eastAsiaTheme="majorEastAsia"/>
                <w:color w:val="000000" w:themeColor="text1"/>
                <w:sz w:val="22"/>
                <w:szCs w:val="22"/>
                <w:lang w:val="nl-NL"/>
              </w:rPr>
              <w:t>Worring</w:t>
            </w:r>
            <w:proofErr w:type="spellEnd"/>
            <w:r w:rsidRPr="004B130E">
              <w:rPr>
                <w:rFonts w:eastAsiaTheme="majorEastAsia"/>
                <w:color w:val="000000" w:themeColor="text1"/>
                <w:sz w:val="22"/>
                <w:szCs w:val="22"/>
                <w:lang w:val="nl-NL"/>
              </w:rPr>
              <w:t xml:space="preserve">, M. (2025). </w:t>
            </w:r>
            <w:proofErr w:type="spellStart"/>
            <w:r w:rsidRPr="004B130E">
              <w:rPr>
                <w:rFonts w:eastAsiaTheme="majorEastAsia"/>
                <w:color w:val="000000" w:themeColor="text1"/>
                <w:sz w:val="22"/>
                <w:szCs w:val="22"/>
              </w:rPr>
              <w:t>ArtRAG</w:t>
            </w:r>
            <w:proofErr w:type="spellEnd"/>
            <w:r w:rsidRPr="004B130E">
              <w:rPr>
                <w:rFonts w:eastAsiaTheme="majorEastAsia"/>
                <w:color w:val="000000" w:themeColor="text1"/>
                <w:sz w:val="22"/>
                <w:szCs w:val="22"/>
              </w:rPr>
              <w:t>: Retrieval-Augmented Generation with Structured Context for Visual Art Understanding. In </w:t>
            </w:r>
            <w:r w:rsidRPr="004B130E">
              <w:rPr>
                <w:rFonts w:eastAsiaTheme="majorEastAsia"/>
                <w:i/>
                <w:iCs/>
                <w:color w:val="000000" w:themeColor="text1"/>
                <w:sz w:val="22"/>
                <w:szCs w:val="22"/>
              </w:rPr>
              <w:t>MM '25: Proceedings of the 33rd ACM International Conference on Multimedia: October 27-31, 2025, Dublin Ireland </w:t>
            </w:r>
            <w:r w:rsidRPr="004B130E">
              <w:rPr>
                <w:rFonts w:eastAsiaTheme="majorEastAsia"/>
                <w:color w:val="000000" w:themeColor="text1"/>
                <w:sz w:val="22"/>
                <w:szCs w:val="22"/>
              </w:rPr>
              <w:t>(pp. 6700-6709). Association for Computing Machiner</w:t>
            </w:r>
            <w:r w:rsidR="004B130E" w:rsidRPr="004B130E">
              <w:rPr>
                <w:rFonts w:eastAsiaTheme="majorEastAsia"/>
                <w:color w:val="000000" w:themeColor="text1"/>
                <w:sz w:val="22"/>
                <w:szCs w:val="22"/>
              </w:rPr>
              <w:t>y.</w:t>
            </w:r>
          </w:p>
          <w:p w:rsidR="000B79E2" w:rsidRPr="004B130E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i w:val="0"/>
                <w:iCs w:val="0"/>
                <w:color w:val="000000" w:themeColor="text1"/>
                <w:sz w:val="21"/>
                <w:szCs w:val="21"/>
              </w:rPr>
            </w:pPr>
          </w:p>
        </w:tc>
      </w:tr>
      <w:tr w:rsidR="000B79E2" w:rsidRPr="000A0B18" w:rsidTr="005A2C7F">
        <w:tc>
          <w:tcPr>
            <w:tcW w:w="1615" w:type="dxa"/>
          </w:tcPr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24</w:t>
            </w:r>
          </w:p>
        </w:tc>
        <w:tc>
          <w:tcPr>
            <w:tcW w:w="8285" w:type="dxa"/>
          </w:tcPr>
          <w:p w:rsidR="000B79E2" w:rsidRPr="004B130E" w:rsidRDefault="000B79E2" w:rsidP="005A2C7F">
            <w:pPr>
              <w:pStyle w:val="NormalWeb"/>
              <w:spacing w:before="0" w:beforeAutospacing="0" w:after="0" w:afterAutospacing="0"/>
              <w:rPr>
                <w:rFonts w:eastAsiaTheme="majorEastAsia"/>
                <w:color w:val="000000" w:themeColor="text1"/>
                <w:sz w:val="22"/>
                <w:szCs w:val="22"/>
              </w:rPr>
            </w:pPr>
            <w:r w:rsidRPr="004B130E">
              <w:rPr>
                <w:rFonts w:eastAsiaTheme="majorEastAsia"/>
                <w:color w:val="000000" w:themeColor="text1"/>
                <w:sz w:val="22"/>
                <w:szCs w:val="22"/>
              </w:rPr>
              <w:t xml:space="preserve">Wang, S., Shen, J., Efthymiou, A., </w:t>
            </w:r>
            <w:proofErr w:type="spellStart"/>
            <w:r w:rsidRPr="004B130E">
              <w:rPr>
                <w:rFonts w:eastAsiaTheme="majorEastAsia"/>
                <w:color w:val="000000" w:themeColor="text1"/>
                <w:sz w:val="22"/>
                <w:szCs w:val="22"/>
              </w:rPr>
              <w:t>Rudinac</w:t>
            </w:r>
            <w:proofErr w:type="spellEnd"/>
            <w:r w:rsidRPr="004B130E">
              <w:rPr>
                <w:rFonts w:eastAsiaTheme="majorEastAsia"/>
                <w:color w:val="000000" w:themeColor="text1"/>
                <w:sz w:val="22"/>
                <w:szCs w:val="22"/>
              </w:rPr>
              <w:t xml:space="preserve">, S., Kackovic, M., Wijnberg, N., &amp; Worring, M. (2024). Prototype-Enhanced Hypergraph Learning for Heterogeneous Information Networks. In S. </w:t>
            </w:r>
            <w:proofErr w:type="spellStart"/>
            <w:r w:rsidRPr="004B130E">
              <w:rPr>
                <w:rFonts w:eastAsiaTheme="majorEastAsia"/>
                <w:color w:val="000000" w:themeColor="text1"/>
                <w:sz w:val="22"/>
                <w:szCs w:val="22"/>
              </w:rPr>
              <w:t>Rudinac</w:t>
            </w:r>
            <w:proofErr w:type="spellEnd"/>
            <w:r w:rsidRPr="004B130E">
              <w:rPr>
                <w:rFonts w:eastAsiaTheme="majorEastAsia"/>
                <w:color w:val="000000" w:themeColor="text1"/>
                <w:sz w:val="22"/>
                <w:szCs w:val="22"/>
              </w:rPr>
              <w:t xml:space="preserve">, A. </w:t>
            </w:r>
            <w:proofErr w:type="spellStart"/>
            <w:r w:rsidRPr="004B130E">
              <w:rPr>
                <w:rFonts w:eastAsiaTheme="majorEastAsia"/>
                <w:color w:val="000000" w:themeColor="text1"/>
                <w:sz w:val="22"/>
                <w:szCs w:val="22"/>
              </w:rPr>
              <w:t>Hanjalic</w:t>
            </w:r>
            <w:proofErr w:type="spellEnd"/>
            <w:r w:rsidRPr="004B130E">
              <w:rPr>
                <w:rFonts w:eastAsiaTheme="majorEastAsia"/>
                <w:color w:val="000000" w:themeColor="text1"/>
                <w:sz w:val="22"/>
                <w:szCs w:val="22"/>
              </w:rPr>
              <w:t xml:space="preserve">, C. Liem, M. Worring, B. Þ. Jónsson, B. Liu, &amp; Y. </w:t>
            </w:r>
            <w:proofErr w:type="spellStart"/>
            <w:r w:rsidRPr="004B130E">
              <w:rPr>
                <w:rFonts w:eastAsiaTheme="majorEastAsia"/>
                <w:color w:val="000000" w:themeColor="text1"/>
                <w:sz w:val="22"/>
                <w:szCs w:val="22"/>
              </w:rPr>
              <w:t>Yamakata</w:t>
            </w:r>
            <w:proofErr w:type="spellEnd"/>
            <w:r w:rsidRPr="004B130E">
              <w:rPr>
                <w:rFonts w:eastAsiaTheme="majorEastAsia"/>
                <w:color w:val="000000" w:themeColor="text1"/>
                <w:sz w:val="22"/>
                <w:szCs w:val="22"/>
              </w:rPr>
              <w:t xml:space="preserve"> (Eds.), </w:t>
            </w:r>
            <w:proofErr w:type="spellStart"/>
            <w:r w:rsidRPr="004B130E">
              <w:rPr>
                <w:rFonts w:eastAsiaTheme="majorEastAsia"/>
                <w:i/>
                <w:iCs/>
                <w:color w:val="000000" w:themeColor="text1"/>
                <w:sz w:val="22"/>
                <w:szCs w:val="22"/>
              </w:rPr>
              <w:t>MultiMedia</w:t>
            </w:r>
            <w:proofErr w:type="spellEnd"/>
            <w:r w:rsidRPr="004B130E">
              <w:rPr>
                <w:rFonts w:eastAsiaTheme="majorEastAsia"/>
                <w:i/>
                <w:iCs/>
                <w:color w:val="000000" w:themeColor="text1"/>
                <w:sz w:val="22"/>
                <w:szCs w:val="22"/>
              </w:rPr>
              <w:t xml:space="preserve"> Modeling: 30th International Conference, MMM 2024, Amsterdam, The Netherlands, January 29–February 2, </w:t>
            </w:r>
            <w:proofErr w:type="gramStart"/>
            <w:r w:rsidRPr="004B130E">
              <w:rPr>
                <w:rFonts w:eastAsiaTheme="majorEastAsia"/>
                <w:i/>
                <w:iCs/>
                <w:color w:val="000000" w:themeColor="text1"/>
                <w:sz w:val="22"/>
                <w:szCs w:val="22"/>
              </w:rPr>
              <w:t>2024 :</w:t>
            </w:r>
            <w:proofErr w:type="gramEnd"/>
            <w:r w:rsidRPr="004B130E">
              <w:rPr>
                <w:rFonts w:eastAsiaTheme="majorEastAsia"/>
                <w:i/>
                <w:iCs/>
                <w:color w:val="000000" w:themeColor="text1"/>
                <w:sz w:val="22"/>
                <w:szCs w:val="22"/>
              </w:rPr>
              <w:t xml:space="preserve"> proceedings </w:t>
            </w:r>
            <w:r w:rsidRPr="004B130E">
              <w:rPr>
                <w:rFonts w:eastAsiaTheme="majorEastAsia"/>
                <w:color w:val="000000" w:themeColor="text1"/>
                <w:sz w:val="22"/>
                <w:szCs w:val="22"/>
              </w:rPr>
              <w:t>(Vol. III, pp. 462-476) Sp</w:t>
            </w:r>
            <w:r w:rsidRPr="004B130E">
              <w:rPr>
                <w:rFonts w:eastAsiaTheme="majorEastAsia"/>
                <w:color w:val="000000" w:themeColor="text1"/>
                <w:sz w:val="22"/>
                <w:szCs w:val="22"/>
              </w:rPr>
              <w:t>inger</w:t>
            </w:r>
            <w:r w:rsidR="004B130E" w:rsidRPr="004B130E">
              <w:rPr>
                <w:rFonts w:eastAsiaTheme="majorEastAsia"/>
                <w:color w:val="000000" w:themeColor="text1"/>
                <w:sz w:val="22"/>
                <w:szCs w:val="22"/>
              </w:rPr>
              <w:t>.</w:t>
            </w:r>
          </w:p>
          <w:p w:rsidR="000B79E2" w:rsidRPr="004B130E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</w:p>
        </w:tc>
      </w:tr>
      <w:tr w:rsidR="000B79E2" w:rsidRPr="000A0B18" w:rsidTr="005A2C7F">
        <w:tc>
          <w:tcPr>
            <w:tcW w:w="1615" w:type="dxa"/>
          </w:tcPr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2022</w:t>
            </w:r>
          </w:p>
        </w:tc>
        <w:tc>
          <w:tcPr>
            <w:tcW w:w="8285" w:type="dxa"/>
          </w:tcPr>
          <w:p w:rsidR="000B79E2" w:rsidRPr="004B130E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i w:val="0"/>
                <w:iCs w:val="0"/>
                <w:color w:val="000000" w:themeColor="text1"/>
                <w:sz w:val="22"/>
                <w:szCs w:val="22"/>
              </w:rPr>
            </w:pPr>
            <w:r w:rsidRPr="004B130E">
              <w:rPr>
                <w:color w:val="000000" w:themeColor="text1"/>
                <w:sz w:val="22"/>
                <w:szCs w:val="22"/>
              </w:rPr>
              <w:t xml:space="preserve">Kackovic, M., &amp; </w:t>
            </w:r>
            <w:proofErr w:type="spellStart"/>
            <w:r w:rsidRPr="004B130E">
              <w:rPr>
                <w:color w:val="000000" w:themeColor="text1"/>
                <w:sz w:val="22"/>
                <w:szCs w:val="22"/>
              </w:rPr>
              <w:t>Wijnberg</w:t>
            </w:r>
            <w:proofErr w:type="spellEnd"/>
            <w:r w:rsidRPr="004B130E">
              <w:rPr>
                <w:color w:val="000000" w:themeColor="text1"/>
                <w:sz w:val="22"/>
                <w:szCs w:val="22"/>
              </w:rPr>
              <w:t>, N.</w:t>
            </w:r>
            <w:r w:rsidRPr="004B130E">
              <w:rPr>
                <w:color w:val="000000" w:themeColor="text1"/>
                <w:sz w:val="22"/>
                <w:szCs w:val="22"/>
              </w:rPr>
              <w:t xml:space="preserve"> </w:t>
            </w:r>
            <w:r w:rsidRPr="004B130E">
              <w:rPr>
                <w:color w:val="000000" w:themeColor="text1"/>
                <w:sz w:val="22"/>
                <w:szCs w:val="22"/>
              </w:rPr>
              <w:t>“Artists finding galleries: Entrepreneurs gaining legitimacy in the art market.”</w:t>
            </w:r>
            <w:r w:rsidRPr="004B130E">
              <w:rPr>
                <w:color w:val="000000" w:themeColor="text1"/>
                <w:sz w:val="22"/>
                <w:szCs w:val="22"/>
              </w:rPr>
              <w:t xml:space="preserve"> </w:t>
            </w:r>
            <w:r w:rsidRPr="004B130E"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  <w:t>Entrepreneurship Theory and Practice, 46</w:t>
            </w:r>
            <w:r w:rsidRPr="004B130E">
              <w:rPr>
                <w:color w:val="000000" w:themeColor="text1"/>
                <w:sz w:val="22"/>
                <w:szCs w:val="22"/>
              </w:rPr>
              <w:t>(4), 1092–1116</w:t>
            </w:r>
            <w:r w:rsidR="004B130E" w:rsidRPr="004B130E">
              <w:rPr>
                <w:color w:val="000000" w:themeColor="text1"/>
                <w:sz w:val="22"/>
                <w:szCs w:val="22"/>
              </w:rPr>
              <w:t>.</w:t>
            </w:r>
          </w:p>
          <w:p w:rsidR="000B79E2" w:rsidRPr="004B130E" w:rsidRDefault="000B79E2" w:rsidP="005A2C7F">
            <w:pPr>
              <w:pStyle w:val="NormalWeb"/>
              <w:spacing w:before="0" w:beforeAutospacing="0" w:after="0" w:afterAutospacing="0"/>
              <w:rPr>
                <w:rFonts w:eastAsiaTheme="majorEastAsia"/>
                <w:color w:val="000000" w:themeColor="text1"/>
                <w:sz w:val="22"/>
                <w:szCs w:val="22"/>
              </w:rPr>
            </w:pPr>
          </w:p>
        </w:tc>
      </w:tr>
      <w:tr w:rsidR="000B79E2" w:rsidRPr="000A0B18" w:rsidTr="005A2C7F">
        <w:tc>
          <w:tcPr>
            <w:tcW w:w="1615" w:type="dxa"/>
          </w:tcPr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2022</w:t>
            </w:r>
          </w:p>
        </w:tc>
        <w:tc>
          <w:tcPr>
            <w:tcW w:w="8285" w:type="dxa"/>
          </w:tcPr>
          <w:p w:rsidR="000B79E2" w:rsidRPr="004B130E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</w:rPr>
            </w:pPr>
            <w:r w:rsidRPr="004B130E">
              <w:rPr>
                <w:color w:val="000000" w:themeColor="text1"/>
                <w:sz w:val="22"/>
                <w:szCs w:val="22"/>
              </w:rPr>
              <w:t xml:space="preserve">Kackovic, M., Hartog, J., van </w:t>
            </w:r>
            <w:proofErr w:type="spellStart"/>
            <w:r w:rsidRPr="004B130E">
              <w:rPr>
                <w:color w:val="000000" w:themeColor="text1"/>
                <w:sz w:val="22"/>
                <w:szCs w:val="22"/>
              </w:rPr>
              <w:t>Ophem</w:t>
            </w:r>
            <w:proofErr w:type="spellEnd"/>
            <w:r w:rsidRPr="004B130E">
              <w:rPr>
                <w:color w:val="000000" w:themeColor="text1"/>
                <w:sz w:val="22"/>
                <w:szCs w:val="22"/>
              </w:rPr>
              <w:t xml:space="preserve">, H., &amp; </w:t>
            </w:r>
            <w:proofErr w:type="spellStart"/>
            <w:r w:rsidRPr="004B130E">
              <w:rPr>
                <w:color w:val="000000" w:themeColor="text1"/>
                <w:sz w:val="22"/>
                <w:szCs w:val="22"/>
              </w:rPr>
              <w:t>Wijnberg</w:t>
            </w:r>
            <w:proofErr w:type="spellEnd"/>
            <w:r w:rsidRPr="004B130E">
              <w:rPr>
                <w:color w:val="000000" w:themeColor="text1"/>
                <w:sz w:val="22"/>
                <w:szCs w:val="22"/>
              </w:rPr>
              <w:t>, N.</w:t>
            </w:r>
            <w:r w:rsidRPr="004B130E">
              <w:rPr>
                <w:color w:val="000000" w:themeColor="text1"/>
                <w:sz w:val="22"/>
                <w:szCs w:val="22"/>
              </w:rPr>
              <w:t xml:space="preserve"> </w:t>
            </w:r>
            <w:r w:rsidRPr="004B130E">
              <w:rPr>
                <w:color w:val="000000" w:themeColor="text1"/>
                <w:sz w:val="22"/>
                <w:szCs w:val="22"/>
              </w:rPr>
              <w:t>“The promise of potential: A study on the effectiveness of jury selection to a prestigious visual arts program.”</w:t>
            </w:r>
            <w:r w:rsidRPr="004B130E">
              <w:rPr>
                <w:color w:val="000000" w:themeColor="text1"/>
                <w:sz w:val="22"/>
                <w:szCs w:val="22"/>
              </w:rPr>
              <w:br/>
            </w:r>
            <w:proofErr w:type="spellStart"/>
            <w:r w:rsidRPr="004B130E"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  <w:t>Kyklos</w:t>
            </w:r>
            <w:proofErr w:type="spellEnd"/>
            <w:r w:rsidRPr="004B130E"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  <w:t>, 75</w:t>
            </w:r>
            <w:r w:rsidRPr="004B130E">
              <w:rPr>
                <w:color w:val="000000" w:themeColor="text1"/>
                <w:sz w:val="22"/>
                <w:szCs w:val="22"/>
              </w:rPr>
              <w:t>(3), 410–435</w:t>
            </w:r>
            <w:r w:rsidR="004B130E" w:rsidRPr="004B130E">
              <w:rPr>
                <w:color w:val="000000" w:themeColor="text1"/>
                <w:sz w:val="22"/>
                <w:szCs w:val="22"/>
              </w:rPr>
              <w:t>.</w:t>
            </w:r>
          </w:p>
          <w:p w:rsidR="000B79E2" w:rsidRPr="004B130E" w:rsidRDefault="000B79E2" w:rsidP="005A2C7F">
            <w:pPr>
              <w:pStyle w:val="NormalWeb"/>
              <w:spacing w:before="0" w:beforeAutospacing="0" w:after="0" w:afterAutospacing="0"/>
              <w:rPr>
                <w:rFonts w:eastAsiaTheme="majorEastAsia"/>
                <w:color w:val="000000" w:themeColor="text1"/>
                <w:sz w:val="22"/>
                <w:szCs w:val="22"/>
              </w:rPr>
            </w:pPr>
          </w:p>
        </w:tc>
      </w:tr>
      <w:tr w:rsidR="000B79E2" w:rsidRPr="000A0B18" w:rsidTr="005A2C7F">
        <w:tc>
          <w:tcPr>
            <w:tcW w:w="1615" w:type="dxa"/>
          </w:tcPr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2021</w:t>
            </w:r>
          </w:p>
        </w:tc>
        <w:tc>
          <w:tcPr>
            <w:tcW w:w="8285" w:type="dxa"/>
          </w:tcPr>
          <w:p w:rsidR="000B79E2" w:rsidRPr="004B130E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i w:val="0"/>
                <w:iCs w:val="0"/>
                <w:sz w:val="22"/>
                <w:szCs w:val="22"/>
              </w:rPr>
            </w:pPr>
            <w:r w:rsidRPr="004B130E">
              <w:rPr>
                <w:color w:val="000000" w:themeColor="text1"/>
                <w:sz w:val="22"/>
                <w:szCs w:val="22"/>
              </w:rPr>
              <w:t xml:space="preserve">Efthymiou, A., </w:t>
            </w:r>
            <w:proofErr w:type="spellStart"/>
            <w:r w:rsidRPr="004B130E">
              <w:rPr>
                <w:color w:val="000000" w:themeColor="text1"/>
                <w:sz w:val="22"/>
                <w:szCs w:val="22"/>
              </w:rPr>
              <w:t>Rudinac</w:t>
            </w:r>
            <w:proofErr w:type="spellEnd"/>
            <w:r w:rsidRPr="004B130E">
              <w:rPr>
                <w:color w:val="000000" w:themeColor="text1"/>
                <w:sz w:val="22"/>
                <w:szCs w:val="22"/>
              </w:rPr>
              <w:t xml:space="preserve">, S., Kackovic, M., Worring, M., &amp; </w:t>
            </w:r>
            <w:proofErr w:type="spellStart"/>
            <w:r w:rsidRPr="004B130E">
              <w:rPr>
                <w:color w:val="000000" w:themeColor="text1"/>
                <w:sz w:val="22"/>
                <w:szCs w:val="22"/>
              </w:rPr>
              <w:t>Wijnberg</w:t>
            </w:r>
            <w:proofErr w:type="spellEnd"/>
            <w:r w:rsidRPr="004B130E">
              <w:rPr>
                <w:color w:val="000000" w:themeColor="text1"/>
                <w:sz w:val="22"/>
                <w:szCs w:val="22"/>
              </w:rPr>
              <w:t>, N.</w:t>
            </w:r>
            <w:r w:rsidRPr="004B130E">
              <w:rPr>
                <w:color w:val="000000" w:themeColor="text1"/>
                <w:sz w:val="22"/>
                <w:szCs w:val="22"/>
              </w:rPr>
              <w:t xml:space="preserve"> </w:t>
            </w:r>
            <w:r w:rsidRPr="004B130E">
              <w:rPr>
                <w:color w:val="000000" w:themeColor="text1"/>
                <w:sz w:val="22"/>
                <w:szCs w:val="22"/>
              </w:rPr>
              <w:t>“Graph Neural Networks for Knowledge Enhanced Visual Representation of Paintings.”</w:t>
            </w:r>
            <w:r w:rsidRPr="004B130E">
              <w:rPr>
                <w:color w:val="000000" w:themeColor="text1"/>
                <w:sz w:val="22"/>
                <w:szCs w:val="22"/>
              </w:rPr>
              <w:t xml:space="preserve"> </w:t>
            </w:r>
            <w:r w:rsidRPr="004B130E"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  <w:t>ACM Multimedia.</w:t>
            </w:r>
          </w:p>
          <w:p w:rsidR="000B79E2" w:rsidRPr="004B130E" w:rsidRDefault="000B79E2" w:rsidP="005A2C7F">
            <w:pPr>
              <w:pStyle w:val="NormalWeb"/>
              <w:spacing w:before="0" w:beforeAutospacing="0" w:after="0" w:afterAutospacing="0"/>
              <w:rPr>
                <w:rFonts w:eastAsiaTheme="majorEastAsia"/>
                <w:color w:val="000000" w:themeColor="text1"/>
                <w:sz w:val="22"/>
                <w:szCs w:val="22"/>
              </w:rPr>
            </w:pPr>
          </w:p>
        </w:tc>
      </w:tr>
      <w:tr w:rsidR="000B79E2" w:rsidRPr="000A0B18" w:rsidTr="005A2C7F">
        <w:tc>
          <w:tcPr>
            <w:tcW w:w="1615" w:type="dxa"/>
          </w:tcPr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2020</w:t>
            </w:r>
          </w:p>
        </w:tc>
        <w:tc>
          <w:tcPr>
            <w:tcW w:w="8285" w:type="dxa"/>
          </w:tcPr>
          <w:p w:rsidR="000B79E2" w:rsidRPr="004B130E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i w:val="0"/>
                <w:iCs w:val="0"/>
                <w:color w:val="000000" w:themeColor="text1"/>
                <w:sz w:val="22"/>
                <w:szCs w:val="22"/>
              </w:rPr>
            </w:pPr>
            <w:r w:rsidRPr="004B130E">
              <w:rPr>
                <w:color w:val="000000" w:themeColor="text1"/>
                <w:sz w:val="22"/>
                <w:szCs w:val="22"/>
              </w:rPr>
              <w:t xml:space="preserve">Kackovic, M., Bun, M. J., Weinberg, C. B., Ebbers, J. J., &amp; </w:t>
            </w:r>
            <w:proofErr w:type="spellStart"/>
            <w:r w:rsidRPr="004B130E">
              <w:rPr>
                <w:color w:val="000000" w:themeColor="text1"/>
                <w:sz w:val="22"/>
                <w:szCs w:val="22"/>
              </w:rPr>
              <w:t>Wijnberg</w:t>
            </w:r>
            <w:proofErr w:type="spellEnd"/>
            <w:r w:rsidRPr="004B130E">
              <w:rPr>
                <w:color w:val="000000" w:themeColor="text1"/>
                <w:sz w:val="22"/>
                <w:szCs w:val="22"/>
              </w:rPr>
              <w:t>, N. M.</w:t>
            </w:r>
            <w:r w:rsidRPr="004B130E">
              <w:rPr>
                <w:color w:val="000000" w:themeColor="text1"/>
                <w:sz w:val="22"/>
                <w:szCs w:val="22"/>
              </w:rPr>
              <w:br/>
              <w:t>“Third-party signals and sales to expert-agent buyers: Quality indicators in the contemporary visual arts market.”</w:t>
            </w:r>
            <w:r w:rsidRPr="004B130E">
              <w:rPr>
                <w:color w:val="000000" w:themeColor="text1"/>
                <w:sz w:val="22"/>
                <w:szCs w:val="22"/>
              </w:rPr>
              <w:t xml:space="preserve"> </w:t>
            </w:r>
            <w:r w:rsidRPr="004B130E"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  <w:t>International Journal of Research in Marketing, 37</w:t>
            </w:r>
            <w:r w:rsidRPr="004B130E">
              <w:rPr>
                <w:color w:val="000000" w:themeColor="text1"/>
                <w:sz w:val="22"/>
                <w:szCs w:val="22"/>
              </w:rPr>
              <w:t>(3), 587–601</w:t>
            </w:r>
            <w:r w:rsidR="004B130E" w:rsidRPr="004B130E">
              <w:rPr>
                <w:color w:val="000000" w:themeColor="text1"/>
                <w:sz w:val="22"/>
                <w:szCs w:val="22"/>
              </w:rPr>
              <w:t>.</w:t>
            </w:r>
          </w:p>
          <w:p w:rsidR="000B79E2" w:rsidRPr="004B130E" w:rsidRDefault="000B79E2" w:rsidP="005A2C7F">
            <w:pPr>
              <w:pStyle w:val="NormalWeb"/>
              <w:spacing w:before="0" w:beforeAutospacing="0" w:after="0" w:afterAutospacing="0"/>
              <w:rPr>
                <w:rFonts w:eastAsiaTheme="majorEastAsia"/>
                <w:color w:val="000000" w:themeColor="text1"/>
                <w:sz w:val="22"/>
                <w:szCs w:val="22"/>
              </w:rPr>
            </w:pPr>
          </w:p>
        </w:tc>
      </w:tr>
      <w:tr w:rsidR="000B79E2" w:rsidRPr="000A0B18" w:rsidTr="005A2C7F">
        <w:tc>
          <w:tcPr>
            <w:tcW w:w="1615" w:type="dxa"/>
          </w:tcPr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2019</w:t>
            </w:r>
          </w:p>
        </w:tc>
        <w:tc>
          <w:tcPr>
            <w:tcW w:w="8285" w:type="dxa"/>
          </w:tcPr>
          <w:p w:rsidR="000B79E2" w:rsidRPr="004B130E" w:rsidRDefault="000B79E2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4B130E">
              <w:rPr>
                <w:color w:val="000000" w:themeColor="text1"/>
                <w:sz w:val="22"/>
                <w:szCs w:val="22"/>
              </w:rPr>
              <w:t>Hartog, J., &amp; Kackovic, M.</w:t>
            </w:r>
            <w:r w:rsidRPr="004B130E">
              <w:rPr>
                <w:color w:val="000000" w:themeColor="text1"/>
                <w:sz w:val="22"/>
                <w:szCs w:val="22"/>
              </w:rPr>
              <w:t xml:space="preserve"> </w:t>
            </w:r>
            <w:r w:rsidRPr="004B130E">
              <w:rPr>
                <w:color w:val="000000" w:themeColor="text1"/>
                <w:sz w:val="22"/>
                <w:szCs w:val="22"/>
              </w:rPr>
              <w:t xml:space="preserve">“On the Idiosyncrasies of the </w:t>
            </w:r>
            <w:proofErr w:type="spellStart"/>
            <w:r w:rsidRPr="004B130E">
              <w:rPr>
                <w:color w:val="000000" w:themeColor="text1"/>
                <w:sz w:val="22"/>
                <w:szCs w:val="22"/>
              </w:rPr>
              <w:t>Labour</w:t>
            </w:r>
            <w:proofErr w:type="spellEnd"/>
            <w:r w:rsidRPr="004B130E">
              <w:rPr>
                <w:color w:val="000000" w:themeColor="text1"/>
                <w:sz w:val="22"/>
                <w:szCs w:val="22"/>
              </w:rPr>
              <w:t xml:space="preserve"> Market for Visual Artists: Striking features, a formal model, and suggestions for further work.”</w:t>
            </w:r>
            <w:r w:rsidRPr="004B130E">
              <w:rPr>
                <w:color w:val="000000" w:themeColor="text1"/>
                <w:sz w:val="22"/>
                <w:szCs w:val="22"/>
              </w:rPr>
              <w:br/>
            </w:r>
            <w:proofErr w:type="spellStart"/>
            <w:r w:rsidRPr="004B130E"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  <w:t>Labour</w:t>
            </w:r>
            <w:proofErr w:type="spellEnd"/>
            <w:r w:rsidRPr="004B130E"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  <w:t>, 33</w:t>
            </w:r>
            <w:r w:rsidRPr="004B130E">
              <w:rPr>
                <w:color w:val="000000" w:themeColor="text1"/>
                <w:sz w:val="22"/>
                <w:szCs w:val="22"/>
              </w:rPr>
              <w:t>(2), 162–186.</w:t>
            </w:r>
          </w:p>
          <w:p w:rsidR="000B79E2" w:rsidRPr="004B130E" w:rsidRDefault="000B79E2" w:rsidP="005A2C7F">
            <w:pPr>
              <w:pStyle w:val="NormalWeb"/>
              <w:spacing w:before="0" w:beforeAutospacing="0" w:after="0" w:afterAutospacing="0"/>
              <w:rPr>
                <w:rFonts w:eastAsiaTheme="majorEastAsia"/>
                <w:color w:val="000000" w:themeColor="text1"/>
                <w:sz w:val="22"/>
                <w:szCs w:val="22"/>
              </w:rPr>
            </w:pPr>
          </w:p>
        </w:tc>
      </w:tr>
    </w:tbl>
    <w:p w:rsidR="000A0B18" w:rsidRP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</w:p>
    <w:p w:rsidR="007765FA" w:rsidRDefault="007765FA" w:rsidP="000A0B18">
      <w:pPr>
        <w:pStyle w:val="Heading1"/>
        <w:spacing w:before="0" w:after="0" w:line="240" w:lineRule="auto"/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</w:pPr>
    </w:p>
    <w:p w:rsidR="000A0B18" w:rsidRPr="000B79E2" w:rsidRDefault="000A0B18" w:rsidP="000A0B18">
      <w:pPr>
        <w:pStyle w:val="Heading1"/>
        <w:spacing w:before="0" w:after="0" w:line="240" w:lineRule="auto"/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</w:pPr>
      <w:r w:rsidRPr="000B79E2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OTHER PUBLICATION</w:t>
      </w:r>
      <w:r w:rsidR="000B79E2" w:rsidRPr="000B79E2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S</w:t>
      </w:r>
    </w:p>
    <w:p w:rsidR="000B79E2" w:rsidRDefault="000B79E2" w:rsidP="000B79E2">
      <w:pPr>
        <w:rPr>
          <w:rFonts w:ascii="Arial" w:hAnsi="Arial" w:cs="Arial"/>
          <w:color w:val="222222"/>
          <w:sz w:val="20"/>
          <w:szCs w:val="20"/>
          <w:shd w:val="clear" w:color="auto" w:fill="FFFFFF"/>
        </w:rPr>
      </w:pPr>
    </w:p>
    <w:tbl>
      <w:tblPr>
        <w:tblStyle w:val="TableGridLight"/>
        <w:tblW w:w="95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15"/>
        <w:gridCol w:w="7920"/>
      </w:tblGrid>
      <w:tr w:rsidR="000B79E2" w:rsidRPr="000A0B18" w:rsidTr="005A2C7F">
        <w:tc>
          <w:tcPr>
            <w:tcW w:w="1615" w:type="dxa"/>
          </w:tcPr>
          <w:p w:rsidR="000B79E2" w:rsidRPr="000A0B18" w:rsidRDefault="000B79E2" w:rsidP="000B79E2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7920" w:type="dxa"/>
          </w:tcPr>
          <w:p w:rsidR="000B79E2" w:rsidRDefault="000B79E2" w:rsidP="000B79E2">
            <w:pPr>
              <w:pStyle w:val="NormalWeb"/>
              <w:spacing w:before="0" w:beforeAutospacing="0" w:after="0" w:afterAutospacing="0"/>
              <w:rPr>
                <w:rFonts w:eastAsiaTheme="majorEastAsia"/>
                <w:color w:val="000000" w:themeColor="text1"/>
                <w:sz w:val="22"/>
                <w:szCs w:val="22"/>
              </w:rPr>
            </w:pPr>
            <w:r w:rsidRPr="000B79E2">
              <w:rPr>
                <w:rFonts w:eastAsiaTheme="majorEastAsia"/>
                <w:color w:val="000000" w:themeColor="text1"/>
                <w:sz w:val="22"/>
                <w:szCs w:val="22"/>
              </w:rPr>
              <w:t xml:space="preserve">Kackovic, M., &amp; Deichmann, D. (2025). Trying to Pick the “Best of the Best” Is the Wrong Approach. Web publication or website, </w:t>
            </w:r>
            <w:r w:rsidRPr="000B79E2">
              <w:rPr>
                <w:rFonts w:eastAsiaTheme="majorEastAsia"/>
                <w:i/>
                <w:iCs/>
                <w:color w:val="000000" w:themeColor="text1"/>
                <w:sz w:val="22"/>
                <w:szCs w:val="22"/>
              </w:rPr>
              <w:t>Harvard Business Review.</w:t>
            </w:r>
          </w:p>
          <w:p w:rsidR="000B79E2" w:rsidRPr="000B79E2" w:rsidRDefault="000B79E2" w:rsidP="000B79E2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</w:p>
        </w:tc>
      </w:tr>
      <w:tr w:rsidR="000B79E2" w:rsidRPr="000A0B18" w:rsidTr="005A2C7F">
        <w:tc>
          <w:tcPr>
            <w:tcW w:w="1615" w:type="dxa"/>
          </w:tcPr>
          <w:p w:rsidR="000B79E2" w:rsidRPr="000A0B18" w:rsidRDefault="000B79E2" w:rsidP="000B79E2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25</w:t>
            </w:r>
          </w:p>
        </w:tc>
        <w:tc>
          <w:tcPr>
            <w:tcW w:w="7920" w:type="dxa"/>
          </w:tcPr>
          <w:p w:rsidR="000B79E2" w:rsidRDefault="000B79E2" w:rsidP="000B79E2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B79E2">
              <w:rPr>
                <w:color w:val="000000" w:themeColor="text1"/>
                <w:sz w:val="22"/>
                <w:szCs w:val="22"/>
              </w:rPr>
              <w:t>Witte, A. A. (Ed.). (2025). </w:t>
            </w:r>
            <w:r w:rsidRPr="000B79E2">
              <w:rPr>
                <w:i/>
                <w:iCs/>
                <w:color w:val="000000" w:themeColor="text1"/>
                <w:sz w:val="22"/>
                <w:szCs w:val="22"/>
              </w:rPr>
              <w:t>Corporate Collecting in the Worlds of Arts, Business and Cultural Heritage</w:t>
            </w:r>
            <w:r w:rsidRPr="000B79E2">
              <w:rPr>
                <w:color w:val="000000" w:themeColor="text1"/>
                <w:sz w:val="22"/>
                <w:szCs w:val="22"/>
              </w:rPr>
              <w:t xml:space="preserve">. </w:t>
            </w:r>
            <w:proofErr w:type="spellStart"/>
            <w:r w:rsidRPr="000B79E2">
              <w:rPr>
                <w:color w:val="000000" w:themeColor="text1"/>
                <w:sz w:val="22"/>
                <w:szCs w:val="22"/>
              </w:rPr>
              <w:t>nai</w:t>
            </w:r>
            <w:proofErr w:type="spellEnd"/>
            <w:r w:rsidRPr="000B79E2">
              <w:rPr>
                <w:color w:val="000000" w:themeColor="text1"/>
                <w:sz w:val="22"/>
                <w:szCs w:val="22"/>
              </w:rPr>
              <w:t xml:space="preserve"> 010 publishers.</w:t>
            </w:r>
          </w:p>
          <w:p w:rsidR="000B79E2" w:rsidRPr="000B79E2" w:rsidRDefault="000B79E2" w:rsidP="000B79E2">
            <w:pPr>
              <w:pStyle w:val="NormalWeb"/>
              <w:spacing w:before="0" w:beforeAutospacing="0" w:after="0" w:afterAutospacing="0"/>
              <w:rPr>
                <w:rStyle w:val="Emphasis"/>
                <w:i w:val="0"/>
                <w:iCs w:val="0"/>
                <w:color w:val="000000" w:themeColor="text1"/>
                <w:sz w:val="22"/>
                <w:szCs w:val="22"/>
              </w:rPr>
            </w:pPr>
          </w:p>
        </w:tc>
      </w:tr>
      <w:tr w:rsidR="000B79E2" w:rsidRPr="000A0B18" w:rsidTr="005A2C7F">
        <w:tc>
          <w:tcPr>
            <w:tcW w:w="1615" w:type="dxa"/>
          </w:tcPr>
          <w:p w:rsidR="000B79E2" w:rsidRPr="000A0B18" w:rsidRDefault="000B79E2" w:rsidP="000B79E2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  <w:lang w:val="nl-NL"/>
              </w:rPr>
              <w:t>2017</w:t>
            </w:r>
          </w:p>
        </w:tc>
        <w:tc>
          <w:tcPr>
            <w:tcW w:w="7920" w:type="dxa"/>
          </w:tcPr>
          <w:p w:rsidR="000B79E2" w:rsidRPr="000B79E2" w:rsidRDefault="000B79E2" w:rsidP="000B79E2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  <w:lang w:val="nl-NL"/>
              </w:rPr>
            </w:pPr>
            <w:r w:rsidRPr="000A0B18">
              <w:rPr>
                <w:color w:val="000000" w:themeColor="text1"/>
                <w:sz w:val="22"/>
                <w:szCs w:val="22"/>
                <w:lang w:val="nl-NL"/>
              </w:rPr>
              <w:t>Kackovic, M., &amp; Witte, A.</w:t>
            </w:r>
            <w:r>
              <w:rPr>
                <w:color w:val="000000" w:themeColor="text1"/>
                <w:sz w:val="22"/>
                <w:szCs w:val="22"/>
                <w:lang w:val="nl-NL"/>
              </w:rPr>
              <w:t xml:space="preserve"> </w:t>
            </w:r>
            <w:r w:rsidRPr="000A0B18">
              <w:rPr>
                <w:color w:val="000000" w:themeColor="text1"/>
                <w:sz w:val="22"/>
                <w:szCs w:val="22"/>
                <w:lang w:val="nl-NL"/>
              </w:rPr>
              <w:t>“De relatie tussen kunst en werknemer: Bedrijfscollecties als casus.”</w:t>
            </w:r>
            <w:r>
              <w:rPr>
                <w:color w:val="000000" w:themeColor="text1"/>
                <w:sz w:val="22"/>
                <w:szCs w:val="22"/>
                <w:lang w:val="nl-NL"/>
              </w:rPr>
              <w:t xml:space="preserve"> </w:t>
            </w:r>
            <w:r w:rsidRPr="000B79E2">
              <w:rPr>
                <w:rStyle w:val="Emphasis"/>
                <w:rFonts w:eastAsiaTheme="majorEastAsia"/>
                <w:color w:val="000000" w:themeColor="text1"/>
                <w:sz w:val="22"/>
                <w:szCs w:val="22"/>
                <w:lang w:val="nl-NL"/>
              </w:rPr>
              <w:t>Boekman, 113</w:t>
            </w:r>
            <w:r w:rsidRPr="000B79E2">
              <w:rPr>
                <w:color w:val="000000" w:themeColor="text1"/>
                <w:sz w:val="22"/>
                <w:szCs w:val="22"/>
                <w:lang w:val="nl-NL"/>
              </w:rPr>
              <w:t>, 15–20.</w:t>
            </w:r>
          </w:p>
        </w:tc>
      </w:tr>
    </w:tbl>
    <w:p w:rsidR="000A0B18" w:rsidRDefault="000A0B18" w:rsidP="000A0B18">
      <w:pPr>
        <w:rPr>
          <w:color w:val="000000" w:themeColor="text1"/>
          <w:sz w:val="22"/>
          <w:szCs w:val="22"/>
        </w:rPr>
      </w:pPr>
    </w:p>
    <w:p w:rsidR="007765FA" w:rsidRPr="000A0B18" w:rsidRDefault="007765FA" w:rsidP="000A0B18">
      <w:pPr>
        <w:rPr>
          <w:color w:val="000000" w:themeColor="text1"/>
          <w:sz w:val="22"/>
          <w:szCs w:val="22"/>
        </w:rPr>
      </w:pPr>
    </w:p>
    <w:p w:rsidR="007765FA" w:rsidRDefault="007765FA" w:rsidP="000A0B18">
      <w:pPr>
        <w:pStyle w:val="Heading1"/>
        <w:spacing w:before="0" w:after="0" w:line="240" w:lineRule="auto"/>
        <w:rPr>
          <w:rFonts w:ascii="Times New Roman" w:hAnsi="Times New Roman" w:cs="Times New Roman"/>
          <w:color w:val="000000" w:themeColor="text1"/>
          <w:sz w:val="22"/>
          <w:szCs w:val="22"/>
        </w:rPr>
      </w:pPr>
    </w:p>
    <w:p w:rsidR="00F332A3" w:rsidRDefault="00F332A3" w:rsidP="000A0B18">
      <w:pPr>
        <w:pStyle w:val="Heading1"/>
        <w:spacing w:before="0" w:after="0" w:line="240" w:lineRule="auto"/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</w:pPr>
    </w:p>
    <w:p w:rsidR="00F332A3" w:rsidRDefault="00F332A3" w:rsidP="000A0B18">
      <w:pPr>
        <w:pStyle w:val="Heading1"/>
        <w:spacing w:before="0" w:after="0" w:line="240" w:lineRule="auto"/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</w:pPr>
    </w:p>
    <w:p w:rsidR="000A0B18" w:rsidRPr="000B79E2" w:rsidRDefault="000A0B18" w:rsidP="000A0B18">
      <w:pPr>
        <w:pStyle w:val="Heading1"/>
        <w:spacing w:before="0" w:after="0" w:line="240" w:lineRule="auto"/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</w:pPr>
      <w:r w:rsidRPr="000B79E2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 xml:space="preserve">TEACHING </w:t>
      </w:r>
    </w:p>
    <w:p w:rsidR="000B79E2" w:rsidRDefault="000B79E2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</w:p>
    <w:p w:rsidR="000B79E2" w:rsidRDefault="000B79E2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</w:p>
    <w:tbl>
      <w:tblPr>
        <w:tblStyle w:val="TableGridLight"/>
        <w:tblW w:w="95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15"/>
        <w:gridCol w:w="7920"/>
      </w:tblGrid>
      <w:tr w:rsidR="000B79E2" w:rsidRPr="000A0B18" w:rsidTr="005A2C7F">
        <w:tc>
          <w:tcPr>
            <w:tcW w:w="1615" w:type="dxa"/>
          </w:tcPr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2023 – Present</w:t>
            </w:r>
          </w:p>
        </w:tc>
        <w:tc>
          <w:tcPr>
            <w:tcW w:w="7920" w:type="dxa"/>
          </w:tcPr>
          <w:p w:rsidR="00E120E3" w:rsidRDefault="000B79E2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Strategies in Art &amp; Entertainment</w:t>
            </w:r>
            <w:r w:rsidR="00E120E3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 xml:space="preserve"> </w:t>
            </w:r>
          </w:p>
          <w:p w:rsidR="00E120E3" w:rsidRDefault="00E120E3" w:rsidP="00E120E3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E120E3">
              <w:rPr>
                <w:i/>
                <w:iCs/>
                <w:color w:val="000000" w:themeColor="text1"/>
                <w:sz w:val="22"/>
                <w:szCs w:val="22"/>
              </w:rPr>
              <w:t>Course coordinator</w:t>
            </w:r>
            <w:r w:rsidR="000B79E2" w:rsidRPr="000A0B18">
              <w:rPr>
                <w:color w:val="000000" w:themeColor="text1"/>
                <w:sz w:val="22"/>
                <w:szCs w:val="22"/>
              </w:rPr>
              <w:br/>
              <w:t>MSc elective cour</w:t>
            </w:r>
            <w:r>
              <w:rPr>
                <w:color w:val="000000" w:themeColor="text1"/>
                <w:sz w:val="22"/>
                <w:szCs w:val="22"/>
              </w:rPr>
              <w:t>se</w:t>
            </w:r>
            <w:r w:rsidR="000B79E2" w:rsidRPr="000A0B18">
              <w:rPr>
                <w:color w:val="000000" w:themeColor="text1"/>
                <w:sz w:val="22"/>
                <w:szCs w:val="22"/>
              </w:rPr>
              <w:t>. Business partner: Van Gogh Europe. Developed course</w:t>
            </w:r>
            <w:r>
              <w:rPr>
                <w:color w:val="000000" w:themeColor="text1"/>
                <w:sz w:val="22"/>
                <w:szCs w:val="22"/>
              </w:rPr>
              <w:t>.</w:t>
            </w:r>
          </w:p>
          <w:p w:rsidR="00E120E3" w:rsidRPr="000B79E2" w:rsidRDefault="00E120E3" w:rsidP="00E120E3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</w:p>
        </w:tc>
      </w:tr>
      <w:tr w:rsidR="000B79E2" w:rsidRPr="000A0B18" w:rsidTr="005A2C7F">
        <w:tc>
          <w:tcPr>
            <w:tcW w:w="1615" w:type="dxa"/>
          </w:tcPr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2021 – Present</w:t>
            </w:r>
          </w:p>
        </w:tc>
        <w:tc>
          <w:tcPr>
            <w:tcW w:w="7920" w:type="dxa"/>
          </w:tcPr>
          <w:p w:rsidR="00E120E3" w:rsidRDefault="000B79E2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Theories of Cultural Entrepreneurship and Management in the Creative Industries</w:t>
            </w:r>
          </w:p>
          <w:p w:rsidR="000B79E2" w:rsidRDefault="00E120E3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E120E3">
              <w:rPr>
                <w:i/>
                <w:iCs/>
                <w:color w:val="000000" w:themeColor="text1"/>
                <w:sz w:val="22"/>
                <w:szCs w:val="22"/>
              </w:rPr>
              <w:t>Course coordinator</w:t>
            </w:r>
            <w:r w:rsidR="000B79E2" w:rsidRPr="000A0B18">
              <w:rPr>
                <w:color w:val="000000" w:themeColor="text1"/>
                <w:sz w:val="22"/>
                <w:szCs w:val="22"/>
              </w:rPr>
              <w:br/>
              <w:t>MSc core master track course.</w:t>
            </w:r>
          </w:p>
          <w:p w:rsidR="00E120E3" w:rsidRPr="000B79E2" w:rsidRDefault="00E120E3" w:rsidP="005A2C7F">
            <w:pPr>
              <w:pStyle w:val="NormalWeb"/>
              <w:spacing w:before="0" w:beforeAutospacing="0" w:after="0" w:afterAutospacing="0"/>
              <w:rPr>
                <w:rStyle w:val="Emphasis"/>
                <w:i w:val="0"/>
                <w:iCs w:val="0"/>
                <w:color w:val="000000" w:themeColor="text1"/>
                <w:sz w:val="22"/>
                <w:szCs w:val="22"/>
              </w:rPr>
            </w:pPr>
          </w:p>
        </w:tc>
      </w:tr>
      <w:tr w:rsidR="000B79E2" w:rsidRPr="000B79E2" w:rsidTr="005A2C7F">
        <w:tc>
          <w:tcPr>
            <w:tcW w:w="1615" w:type="dxa"/>
          </w:tcPr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</w:t>
            </w:r>
            <w:r w:rsidR="00412BA3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25</w:t>
            </w: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 xml:space="preserve"> – Present</w:t>
            </w:r>
          </w:p>
        </w:tc>
        <w:tc>
          <w:tcPr>
            <w:tcW w:w="7920" w:type="dxa"/>
          </w:tcPr>
          <w:p w:rsidR="00E120E3" w:rsidRDefault="000B79E2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Strategic Management and Marketing Theory in the Creative Industries</w:t>
            </w:r>
            <w:r w:rsidRPr="000A0B18">
              <w:rPr>
                <w:color w:val="000000" w:themeColor="text1"/>
                <w:sz w:val="22"/>
                <w:szCs w:val="22"/>
              </w:rPr>
              <w:br/>
            </w:r>
            <w:r w:rsidR="00E120E3" w:rsidRPr="00E120E3">
              <w:rPr>
                <w:i/>
                <w:iCs/>
                <w:color w:val="000000" w:themeColor="text1"/>
                <w:sz w:val="22"/>
                <w:szCs w:val="22"/>
              </w:rPr>
              <w:t>Course coordinator</w:t>
            </w:r>
            <w:r w:rsidR="00E120E3" w:rsidRPr="000A0B18">
              <w:rPr>
                <w:color w:val="000000" w:themeColor="text1"/>
                <w:sz w:val="22"/>
                <w:szCs w:val="22"/>
              </w:rPr>
              <w:t xml:space="preserve"> </w:t>
            </w:r>
          </w:p>
          <w:p w:rsidR="00E120E3" w:rsidRPr="000B79E2" w:rsidRDefault="000B79E2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>MSc core master track course.</w:t>
            </w:r>
            <w:r w:rsidR="00E120E3" w:rsidRPr="000A0B18">
              <w:rPr>
                <w:color w:val="000000" w:themeColor="text1"/>
                <w:sz w:val="22"/>
                <w:szCs w:val="22"/>
              </w:rPr>
              <w:t xml:space="preserve"> </w:t>
            </w:r>
            <w:r w:rsidR="00E120E3" w:rsidRPr="000A0B18">
              <w:rPr>
                <w:color w:val="000000" w:themeColor="text1"/>
                <w:sz w:val="22"/>
                <w:szCs w:val="22"/>
              </w:rPr>
              <w:t xml:space="preserve">Business partner: </w:t>
            </w:r>
            <w:r w:rsidR="00E120E3">
              <w:rPr>
                <w:color w:val="000000" w:themeColor="text1"/>
                <w:sz w:val="22"/>
                <w:szCs w:val="22"/>
              </w:rPr>
              <w:t>Sound and Vision</w:t>
            </w:r>
            <w:r w:rsidR="00E120E3" w:rsidRPr="000A0B18">
              <w:rPr>
                <w:color w:val="000000" w:themeColor="text1"/>
                <w:sz w:val="22"/>
                <w:szCs w:val="22"/>
              </w:rPr>
              <w:t>. Developed course</w:t>
            </w:r>
            <w:r w:rsidR="00E120E3">
              <w:rPr>
                <w:color w:val="000000" w:themeColor="text1"/>
                <w:sz w:val="22"/>
                <w:szCs w:val="22"/>
              </w:rPr>
              <w:t>.</w:t>
            </w:r>
          </w:p>
        </w:tc>
      </w:tr>
      <w:tr w:rsidR="000B79E2" w:rsidRPr="000B79E2" w:rsidTr="005A2C7F">
        <w:tc>
          <w:tcPr>
            <w:tcW w:w="1615" w:type="dxa"/>
          </w:tcPr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 xml:space="preserve">2019 – </w:t>
            </w:r>
            <w:r w:rsidR="00E120E3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2025</w:t>
            </w:r>
          </w:p>
        </w:tc>
        <w:tc>
          <w:tcPr>
            <w:tcW w:w="7920" w:type="dxa"/>
          </w:tcPr>
          <w:p w:rsidR="00E120E3" w:rsidRDefault="000B79E2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Cultural Entrepreneurship and Innovation</w:t>
            </w:r>
            <w:r w:rsidRPr="000A0B18">
              <w:rPr>
                <w:color w:val="000000" w:themeColor="text1"/>
                <w:sz w:val="22"/>
                <w:szCs w:val="22"/>
              </w:rPr>
              <w:br/>
            </w:r>
            <w:r w:rsidR="00E120E3" w:rsidRPr="00E120E3">
              <w:rPr>
                <w:i/>
                <w:iCs/>
                <w:color w:val="000000" w:themeColor="text1"/>
                <w:sz w:val="22"/>
                <w:szCs w:val="22"/>
              </w:rPr>
              <w:t>Course coordinator</w:t>
            </w:r>
            <w:r w:rsidR="00E120E3" w:rsidRPr="000A0B18">
              <w:rPr>
                <w:color w:val="000000" w:themeColor="text1"/>
                <w:sz w:val="22"/>
                <w:szCs w:val="22"/>
              </w:rPr>
              <w:t xml:space="preserve"> </w:t>
            </w:r>
          </w:p>
          <w:p w:rsidR="000B79E2" w:rsidRDefault="000B79E2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>MSc core master track course.</w:t>
            </w:r>
          </w:p>
          <w:p w:rsidR="00E120E3" w:rsidRPr="000A0B18" w:rsidRDefault="00E120E3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</w:p>
        </w:tc>
      </w:tr>
      <w:tr w:rsidR="000B79E2" w:rsidRPr="000B79E2" w:rsidTr="005A2C7F">
        <w:tc>
          <w:tcPr>
            <w:tcW w:w="1615" w:type="dxa"/>
          </w:tcPr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2012 – 2023</w:t>
            </w:r>
          </w:p>
        </w:tc>
        <w:tc>
          <w:tcPr>
            <w:tcW w:w="7920" w:type="dxa"/>
          </w:tcPr>
          <w:p w:rsidR="00E120E3" w:rsidRDefault="000B79E2" w:rsidP="000B79E2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Cultural Industries</w:t>
            </w:r>
            <w:r w:rsidRPr="000A0B18">
              <w:rPr>
                <w:color w:val="000000" w:themeColor="text1"/>
                <w:sz w:val="22"/>
                <w:szCs w:val="22"/>
              </w:rPr>
              <w:br/>
            </w:r>
            <w:r w:rsidR="00E120E3" w:rsidRPr="00E120E3">
              <w:rPr>
                <w:i/>
                <w:iCs/>
                <w:color w:val="000000" w:themeColor="text1"/>
                <w:sz w:val="22"/>
                <w:szCs w:val="22"/>
              </w:rPr>
              <w:t>Course coordinator</w:t>
            </w:r>
          </w:p>
          <w:p w:rsidR="000B79E2" w:rsidRPr="000A0B18" w:rsidRDefault="000B79E2" w:rsidP="000B79E2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>BSc course.</w:t>
            </w:r>
          </w:p>
          <w:p w:rsidR="000B79E2" w:rsidRPr="000A0B18" w:rsidRDefault="000B79E2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</w:p>
        </w:tc>
      </w:tr>
    </w:tbl>
    <w:p w:rsidR="000A0B18" w:rsidRPr="000A0B18" w:rsidRDefault="000A0B18" w:rsidP="000A0B18">
      <w:pPr>
        <w:rPr>
          <w:color w:val="000000" w:themeColor="text1"/>
          <w:sz w:val="22"/>
          <w:szCs w:val="22"/>
        </w:rPr>
      </w:pPr>
    </w:p>
    <w:p w:rsidR="00412BA3" w:rsidRDefault="00412BA3" w:rsidP="000A0B18">
      <w:pPr>
        <w:pStyle w:val="Heading1"/>
        <w:spacing w:before="0" w:after="0" w:line="240" w:lineRule="auto"/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</w:pPr>
    </w:p>
    <w:p w:rsidR="000A0B18" w:rsidRDefault="000B79E2" w:rsidP="000A0B18">
      <w:pPr>
        <w:pStyle w:val="Heading1"/>
        <w:spacing w:before="0" w:after="0" w:line="240" w:lineRule="auto"/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</w:pPr>
      <w:r w:rsidRPr="00412BA3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LEADERSHIP &amp; SERVICE</w:t>
      </w:r>
    </w:p>
    <w:p w:rsidR="007765FA" w:rsidRDefault="007765FA" w:rsidP="007765FA"/>
    <w:tbl>
      <w:tblPr>
        <w:tblStyle w:val="TableGridLight"/>
        <w:tblW w:w="95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15"/>
        <w:gridCol w:w="7920"/>
      </w:tblGrid>
      <w:tr w:rsidR="007765FA" w:rsidRPr="000A0B18" w:rsidTr="005A2C7F">
        <w:tc>
          <w:tcPr>
            <w:tcW w:w="1615" w:type="dxa"/>
          </w:tcPr>
          <w:p w:rsidR="007765FA" w:rsidRPr="004B130E" w:rsidRDefault="007765FA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4B130E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</w:t>
            </w:r>
            <w:r w:rsidRPr="004B130E">
              <w:rPr>
                <w:rStyle w:val="Strong"/>
                <w:rFonts w:eastAsiaTheme="majorEastAsia"/>
                <w:sz w:val="22"/>
                <w:szCs w:val="22"/>
              </w:rPr>
              <w:t>026</w:t>
            </w:r>
          </w:p>
        </w:tc>
        <w:tc>
          <w:tcPr>
            <w:tcW w:w="7920" w:type="dxa"/>
          </w:tcPr>
          <w:p w:rsidR="007765FA" w:rsidRDefault="007765FA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IXA Impact Program for Mid-Career Academics</w:t>
            </w:r>
          </w:p>
          <w:p w:rsidR="007765FA" w:rsidRDefault="007765FA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</w:p>
        </w:tc>
      </w:tr>
      <w:tr w:rsidR="007765FA" w:rsidRPr="000A0B18" w:rsidTr="005A2C7F">
        <w:tc>
          <w:tcPr>
            <w:tcW w:w="1615" w:type="dxa"/>
          </w:tcPr>
          <w:p w:rsidR="007765FA" w:rsidRPr="000A0B18" w:rsidRDefault="007765FA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2023 – Present</w:t>
            </w:r>
          </w:p>
        </w:tc>
        <w:tc>
          <w:tcPr>
            <w:tcW w:w="7920" w:type="dxa"/>
          </w:tcPr>
          <w:p w:rsidR="007765FA" w:rsidRDefault="007765FA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CI/X: Lab - </w:t>
            </w:r>
            <w:r w:rsidRPr="000A0B18">
              <w:rPr>
                <w:color w:val="000000" w:themeColor="text1"/>
                <w:sz w:val="22"/>
                <w:szCs w:val="22"/>
              </w:rPr>
              <w:t>Creative Industries Business Research Lab Lead</w:t>
            </w:r>
            <w:r w:rsidRPr="000B79E2">
              <w:rPr>
                <w:color w:val="000000" w:themeColor="text1"/>
                <w:sz w:val="22"/>
                <w:szCs w:val="22"/>
              </w:rPr>
              <w:t xml:space="preserve"> </w:t>
            </w:r>
          </w:p>
          <w:p w:rsidR="007765FA" w:rsidRPr="000B79E2" w:rsidRDefault="007765FA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</w:p>
        </w:tc>
      </w:tr>
      <w:tr w:rsidR="007765FA" w:rsidRPr="000A0B18" w:rsidTr="005A2C7F">
        <w:tc>
          <w:tcPr>
            <w:tcW w:w="1615" w:type="dxa"/>
          </w:tcPr>
          <w:p w:rsidR="007765FA" w:rsidRPr="000A0B18" w:rsidRDefault="007765FA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 xml:space="preserve">2021 – 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2026</w:t>
            </w:r>
          </w:p>
        </w:tc>
        <w:tc>
          <w:tcPr>
            <w:tcW w:w="7920" w:type="dxa"/>
          </w:tcPr>
          <w:p w:rsidR="007765FA" w:rsidRDefault="007765FA" w:rsidP="005A2C7F">
            <w:pPr>
              <w:pStyle w:val="NormalWeb"/>
              <w:spacing w:before="0" w:beforeAutospacing="0" w:after="0" w:afterAutospacing="0"/>
              <w:rPr>
                <w:rStyle w:val="Emphasis"/>
                <w:i w:val="0"/>
                <w:iCs w:val="0"/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>Entrepreneurship and Innovation Department Academic Coordinator</w:t>
            </w:r>
            <w:r w:rsidRPr="000B79E2">
              <w:rPr>
                <w:rStyle w:val="Emphasis"/>
                <w:i w:val="0"/>
                <w:iCs w:val="0"/>
                <w:color w:val="000000" w:themeColor="text1"/>
                <w:sz w:val="22"/>
                <w:szCs w:val="22"/>
              </w:rPr>
              <w:t xml:space="preserve"> </w:t>
            </w:r>
          </w:p>
          <w:p w:rsidR="007765FA" w:rsidRPr="000B79E2" w:rsidRDefault="007765FA" w:rsidP="005A2C7F">
            <w:pPr>
              <w:pStyle w:val="NormalWeb"/>
              <w:spacing w:before="0" w:beforeAutospacing="0" w:after="0" w:afterAutospacing="0"/>
              <w:rPr>
                <w:rStyle w:val="Emphasis"/>
                <w:i w:val="0"/>
                <w:iCs w:val="0"/>
                <w:color w:val="000000" w:themeColor="text1"/>
                <w:sz w:val="22"/>
                <w:szCs w:val="22"/>
              </w:rPr>
            </w:pPr>
          </w:p>
        </w:tc>
      </w:tr>
      <w:tr w:rsidR="007765FA" w:rsidRPr="000A0B18" w:rsidTr="005A2C7F">
        <w:tc>
          <w:tcPr>
            <w:tcW w:w="1615" w:type="dxa"/>
          </w:tcPr>
          <w:p w:rsidR="007765FA" w:rsidRPr="000A0B18" w:rsidRDefault="007765FA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2021</w:t>
            </w:r>
          </w:p>
        </w:tc>
        <w:tc>
          <w:tcPr>
            <w:tcW w:w="7920" w:type="dxa"/>
          </w:tcPr>
          <w:p w:rsidR="007765FA" w:rsidRDefault="007765FA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>Represented the Entrepreneurship and Innovation Department at Management Team Meetings during department head transition</w:t>
            </w:r>
          </w:p>
          <w:p w:rsidR="007765FA" w:rsidRPr="007765FA" w:rsidRDefault="007765FA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</w:p>
        </w:tc>
      </w:tr>
      <w:tr w:rsidR="007765FA" w:rsidRPr="000A0B18" w:rsidTr="005A2C7F">
        <w:tc>
          <w:tcPr>
            <w:tcW w:w="1615" w:type="dxa"/>
          </w:tcPr>
          <w:p w:rsidR="007765FA" w:rsidRPr="007765FA" w:rsidRDefault="007765FA" w:rsidP="007765FA"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2016 – Present</w:t>
            </w:r>
          </w:p>
          <w:p w:rsidR="007765FA" w:rsidRPr="000A0B18" w:rsidRDefault="007765FA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</w:p>
        </w:tc>
        <w:tc>
          <w:tcPr>
            <w:tcW w:w="7920" w:type="dxa"/>
          </w:tcPr>
          <w:p w:rsidR="007765FA" w:rsidRPr="000A0B18" w:rsidRDefault="007765FA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>Entrepreneurship and Management in the Creative Industries MSc Track Coordinator</w:t>
            </w:r>
          </w:p>
        </w:tc>
      </w:tr>
    </w:tbl>
    <w:p w:rsidR="000A0B18" w:rsidRP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</w:p>
    <w:p w:rsidR="000A0B18" w:rsidRP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</w:p>
    <w:p w:rsidR="007765FA" w:rsidRDefault="007765FA" w:rsidP="000A0B18">
      <w:pPr>
        <w:pStyle w:val="Heading1"/>
        <w:spacing w:before="0" w:after="0" w:line="240" w:lineRule="auto"/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</w:pPr>
    </w:p>
    <w:p w:rsidR="000A0B18" w:rsidRDefault="000A0B18" w:rsidP="000A0B18">
      <w:pPr>
        <w:pStyle w:val="Heading1"/>
        <w:spacing w:before="0" w:after="0" w:line="240" w:lineRule="auto"/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</w:pPr>
      <w:r w:rsidRPr="007765FA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PHD SUPERVISION</w:t>
      </w:r>
    </w:p>
    <w:p w:rsidR="007765FA" w:rsidRDefault="007765FA" w:rsidP="007765FA"/>
    <w:tbl>
      <w:tblPr>
        <w:tblStyle w:val="TableGridLight"/>
        <w:tblW w:w="95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15"/>
        <w:gridCol w:w="7920"/>
      </w:tblGrid>
      <w:tr w:rsidR="007765FA" w:rsidRPr="000A0B18" w:rsidTr="005A2C7F">
        <w:tc>
          <w:tcPr>
            <w:tcW w:w="1615" w:type="dxa"/>
          </w:tcPr>
          <w:p w:rsidR="007765FA" w:rsidRPr="000A0B18" w:rsidRDefault="007765FA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2025 – 2029</w:t>
            </w:r>
          </w:p>
        </w:tc>
        <w:tc>
          <w:tcPr>
            <w:tcW w:w="7920" w:type="dxa"/>
          </w:tcPr>
          <w:p w:rsidR="007765FA" w:rsidRPr="007765FA" w:rsidRDefault="007765FA" w:rsidP="007765FA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7765FA">
              <w:rPr>
                <w:rStyle w:val="Strong"/>
                <w:rFonts w:eastAsiaTheme="majorEastAsia"/>
                <w:b w:val="0"/>
                <w:bCs w:val="0"/>
                <w:color w:val="000000" w:themeColor="text1"/>
                <w:sz w:val="22"/>
                <w:szCs w:val="22"/>
              </w:rPr>
              <w:t xml:space="preserve">Natalie Jones </w:t>
            </w:r>
          </w:p>
          <w:p w:rsidR="007765FA" w:rsidRDefault="007765FA" w:rsidP="007765FA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 xml:space="preserve">Co-supervising </w:t>
            </w:r>
            <w:r w:rsidRPr="00E120E3">
              <w:rPr>
                <w:rStyle w:val="Strong"/>
                <w:rFonts w:eastAsiaTheme="majorEastAsia"/>
                <w:b w:val="0"/>
                <w:bCs w:val="0"/>
                <w:color w:val="000000" w:themeColor="text1"/>
                <w:sz w:val="22"/>
                <w:szCs w:val="22"/>
              </w:rPr>
              <w:t>with dr. Y. Engel</w:t>
            </w:r>
          </w:p>
          <w:p w:rsidR="007765FA" w:rsidRDefault="007765FA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</w:p>
        </w:tc>
      </w:tr>
      <w:tr w:rsidR="007765FA" w:rsidRPr="000A0B18" w:rsidTr="005A2C7F">
        <w:tc>
          <w:tcPr>
            <w:tcW w:w="1615" w:type="dxa"/>
          </w:tcPr>
          <w:p w:rsidR="007765FA" w:rsidRPr="000A0B18" w:rsidRDefault="007765FA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2024 – 202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7920" w:type="dxa"/>
          </w:tcPr>
          <w:p w:rsidR="007765FA" w:rsidRDefault="007765FA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>Teresa Liberatore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>Co-supervising</w:t>
            </w:r>
            <w:r>
              <w:rPr>
                <w:color w:val="000000" w:themeColor="text1"/>
                <w:sz w:val="22"/>
                <w:szCs w:val="22"/>
              </w:rPr>
              <w:t xml:space="preserve"> </w:t>
            </w:r>
            <w:r w:rsidRPr="000A0B18">
              <w:rPr>
                <w:color w:val="000000" w:themeColor="text1"/>
                <w:sz w:val="22"/>
                <w:szCs w:val="22"/>
              </w:rPr>
              <w:t xml:space="preserve">with Prof. dr. N. </w:t>
            </w:r>
            <w:proofErr w:type="spellStart"/>
            <w:r w:rsidRPr="000A0B18">
              <w:rPr>
                <w:color w:val="000000" w:themeColor="text1"/>
                <w:sz w:val="22"/>
                <w:szCs w:val="22"/>
              </w:rPr>
              <w:t>Wijnberg</w:t>
            </w:r>
            <w:proofErr w:type="spellEnd"/>
            <w:r w:rsidRPr="000A0B18">
              <w:rPr>
                <w:color w:val="000000" w:themeColor="text1"/>
                <w:sz w:val="22"/>
                <w:szCs w:val="22"/>
              </w:rPr>
              <w:t xml:space="preserve"> and Prof. dr. P. </w:t>
            </w:r>
            <w:proofErr w:type="spellStart"/>
            <w:r w:rsidRPr="000A0B18">
              <w:rPr>
                <w:color w:val="000000" w:themeColor="text1"/>
                <w:sz w:val="22"/>
                <w:szCs w:val="22"/>
              </w:rPr>
              <w:t>Groth</w:t>
            </w:r>
            <w:proofErr w:type="spellEnd"/>
            <w:r w:rsidRPr="000B79E2">
              <w:rPr>
                <w:color w:val="000000" w:themeColor="text1"/>
                <w:sz w:val="22"/>
                <w:szCs w:val="22"/>
              </w:rPr>
              <w:t xml:space="preserve"> </w:t>
            </w:r>
          </w:p>
          <w:p w:rsidR="007765FA" w:rsidRPr="000B79E2" w:rsidRDefault="007765FA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</w:p>
        </w:tc>
      </w:tr>
      <w:tr w:rsidR="007765FA" w:rsidRPr="000A0B18" w:rsidTr="005A2C7F">
        <w:tc>
          <w:tcPr>
            <w:tcW w:w="1615" w:type="dxa"/>
          </w:tcPr>
          <w:p w:rsidR="007765FA" w:rsidRPr="000A0B18" w:rsidRDefault="007765FA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1"/>
                <w:szCs w:val="21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lastRenderedPageBreak/>
              <w:t>2023 – 202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7</w:t>
            </w:r>
          </w:p>
        </w:tc>
        <w:tc>
          <w:tcPr>
            <w:tcW w:w="7920" w:type="dxa"/>
          </w:tcPr>
          <w:p w:rsidR="007765FA" w:rsidRDefault="007765FA" w:rsidP="005A2C7F">
            <w:pPr>
              <w:pStyle w:val="NormalWeb"/>
              <w:spacing w:before="0" w:beforeAutospacing="0" w:after="0" w:afterAutospacing="0"/>
              <w:rPr>
                <w:rStyle w:val="Emphasis"/>
                <w:i w:val="0"/>
                <w:iCs w:val="0"/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 xml:space="preserve">Kudzai </w:t>
            </w:r>
            <w:proofErr w:type="spellStart"/>
            <w:r w:rsidRPr="000A0B18">
              <w:rPr>
                <w:color w:val="000000" w:themeColor="text1"/>
                <w:sz w:val="22"/>
                <w:szCs w:val="22"/>
              </w:rPr>
              <w:t>Sauka</w:t>
            </w:r>
            <w:proofErr w:type="spellEnd"/>
            <w:r w:rsidRPr="000A0B18">
              <w:rPr>
                <w:color w:val="000000" w:themeColor="text1"/>
                <w:sz w:val="22"/>
                <w:szCs w:val="22"/>
              </w:rPr>
              <w:br/>
              <w:t>Co-supervising</w:t>
            </w:r>
            <w:r>
              <w:rPr>
                <w:color w:val="000000" w:themeColor="text1"/>
                <w:sz w:val="22"/>
                <w:szCs w:val="22"/>
              </w:rPr>
              <w:t xml:space="preserve"> </w:t>
            </w:r>
            <w:r>
              <w:rPr>
                <w:color w:val="000000" w:themeColor="text1"/>
                <w:sz w:val="22"/>
                <w:szCs w:val="22"/>
              </w:rPr>
              <w:t xml:space="preserve">with </w:t>
            </w:r>
            <w:r>
              <w:rPr>
                <w:color w:val="000000" w:themeColor="text1"/>
                <w:sz w:val="22"/>
                <w:szCs w:val="22"/>
              </w:rPr>
              <w:t>d</w:t>
            </w:r>
            <w:r w:rsidRPr="000A0B18">
              <w:rPr>
                <w:color w:val="000000" w:themeColor="text1"/>
                <w:sz w:val="22"/>
                <w:szCs w:val="22"/>
              </w:rPr>
              <w:t xml:space="preserve">r. </w:t>
            </w:r>
            <w:r w:rsidRPr="007765FA">
              <w:rPr>
                <w:color w:val="000000" w:themeColor="text1"/>
                <w:sz w:val="22"/>
                <w:szCs w:val="22"/>
                <w:lang w:val="nl-NL"/>
              </w:rPr>
              <w:t xml:space="preserve">Frederik </w:t>
            </w:r>
            <w:proofErr w:type="spellStart"/>
            <w:r w:rsidRPr="007765FA">
              <w:rPr>
                <w:color w:val="000000" w:themeColor="text1"/>
                <w:sz w:val="22"/>
                <w:szCs w:val="22"/>
                <w:lang w:val="nl-NL"/>
              </w:rPr>
              <w:t>Situmenag</w:t>
            </w:r>
            <w:proofErr w:type="spellEnd"/>
            <w:r w:rsidRPr="007765FA">
              <w:rPr>
                <w:color w:val="000000" w:themeColor="text1"/>
                <w:sz w:val="22"/>
                <w:szCs w:val="22"/>
                <w:lang w:val="nl-NL"/>
              </w:rPr>
              <w:t>, Prof. dr. N. Wijnberg</w:t>
            </w:r>
            <w:proofErr w:type="gramStart"/>
            <w:r w:rsidRPr="007765FA">
              <w:rPr>
                <w:color w:val="000000" w:themeColor="text1"/>
                <w:sz w:val="22"/>
                <w:szCs w:val="22"/>
                <w:lang w:val="nl-NL"/>
              </w:rPr>
              <w:t xml:space="preserve">, </w:t>
            </w:r>
            <w:r>
              <w:rPr>
                <w:color w:val="000000" w:themeColor="text1"/>
                <w:sz w:val="22"/>
                <w:szCs w:val="22"/>
                <w:lang w:val="nl-NL"/>
              </w:rPr>
              <w:t>,</w:t>
            </w:r>
            <w:proofErr w:type="gramEnd"/>
            <w:r w:rsidRPr="007765FA">
              <w:rPr>
                <w:color w:val="000000" w:themeColor="text1"/>
                <w:sz w:val="22"/>
                <w:szCs w:val="22"/>
                <w:lang w:val="nl-NL"/>
              </w:rPr>
              <w:t xml:space="preserve"> Prof. dr. </w:t>
            </w:r>
            <w:r w:rsidRPr="000A0B18">
              <w:rPr>
                <w:color w:val="000000" w:themeColor="text1"/>
                <w:sz w:val="22"/>
                <w:szCs w:val="22"/>
              </w:rPr>
              <w:t xml:space="preserve">A. </w:t>
            </w:r>
            <w:proofErr w:type="spellStart"/>
            <w:r w:rsidRPr="000A0B18">
              <w:rPr>
                <w:color w:val="000000" w:themeColor="text1"/>
                <w:sz w:val="22"/>
                <w:szCs w:val="22"/>
              </w:rPr>
              <w:t>Palmigiano</w:t>
            </w:r>
            <w:proofErr w:type="spellEnd"/>
            <w:r w:rsidRPr="000B79E2">
              <w:rPr>
                <w:rStyle w:val="Emphasis"/>
                <w:i w:val="0"/>
                <w:iCs w:val="0"/>
                <w:color w:val="000000" w:themeColor="text1"/>
                <w:sz w:val="22"/>
                <w:szCs w:val="22"/>
              </w:rPr>
              <w:t xml:space="preserve"> </w:t>
            </w:r>
          </w:p>
          <w:p w:rsidR="007765FA" w:rsidRPr="000B79E2" w:rsidRDefault="007765FA" w:rsidP="005A2C7F">
            <w:pPr>
              <w:pStyle w:val="NormalWeb"/>
              <w:spacing w:before="0" w:beforeAutospacing="0" w:after="0" w:afterAutospacing="0"/>
              <w:rPr>
                <w:rStyle w:val="Emphasis"/>
                <w:i w:val="0"/>
                <w:iCs w:val="0"/>
                <w:color w:val="000000" w:themeColor="text1"/>
                <w:sz w:val="22"/>
                <w:szCs w:val="22"/>
              </w:rPr>
            </w:pPr>
          </w:p>
        </w:tc>
      </w:tr>
      <w:tr w:rsidR="007765FA" w:rsidRPr="000A0B18" w:rsidTr="005A2C7F">
        <w:tc>
          <w:tcPr>
            <w:tcW w:w="1615" w:type="dxa"/>
          </w:tcPr>
          <w:p w:rsidR="007765FA" w:rsidRPr="000A0B18" w:rsidRDefault="007765FA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2022 – 202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7</w:t>
            </w:r>
          </w:p>
        </w:tc>
        <w:tc>
          <w:tcPr>
            <w:tcW w:w="7920" w:type="dxa"/>
          </w:tcPr>
          <w:p w:rsidR="007765FA" w:rsidRDefault="007765FA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>Shuai Wang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>Co-supervising with Dr. Stevan Rudinac, Prof. dr. N. Wijnberg, and Prof. dr. M. Worring</w:t>
            </w:r>
            <w:r w:rsidRPr="007765FA">
              <w:rPr>
                <w:color w:val="000000" w:themeColor="text1"/>
                <w:sz w:val="22"/>
                <w:szCs w:val="22"/>
              </w:rPr>
              <w:t xml:space="preserve"> </w:t>
            </w:r>
          </w:p>
          <w:p w:rsidR="007765FA" w:rsidRPr="007765FA" w:rsidRDefault="007765FA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</w:p>
        </w:tc>
      </w:tr>
      <w:tr w:rsidR="007765FA" w:rsidRPr="000A0B18" w:rsidTr="005A2C7F">
        <w:tc>
          <w:tcPr>
            <w:tcW w:w="1615" w:type="dxa"/>
          </w:tcPr>
          <w:p w:rsidR="007765FA" w:rsidRPr="000A0B18" w:rsidRDefault="007765FA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2020 – 202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 xml:space="preserve">6 </w:t>
            </w:r>
            <w:r w:rsidRPr="007765FA">
              <w:rPr>
                <w:rStyle w:val="Strong"/>
                <w:rFonts w:eastAsiaTheme="majorEastAsia"/>
                <w:b w:val="0"/>
                <w:bCs w:val="0"/>
                <w:color w:val="000000" w:themeColor="text1"/>
                <w:sz w:val="22"/>
                <w:szCs w:val="22"/>
              </w:rPr>
              <w:t>(</w:t>
            </w:r>
            <w:r w:rsidRPr="007765FA">
              <w:rPr>
                <w:rStyle w:val="Strong"/>
                <w:rFonts w:eastAsiaTheme="majorEastAsia"/>
                <w:b w:val="0"/>
                <w:bCs w:val="0"/>
                <w:i/>
                <w:iCs/>
                <w:color w:val="000000" w:themeColor="text1"/>
                <w:sz w:val="22"/>
                <w:szCs w:val="22"/>
              </w:rPr>
              <w:t>Defended</w:t>
            </w:r>
            <w:r w:rsidRPr="007765FA">
              <w:rPr>
                <w:rStyle w:val="Strong"/>
                <w:rFonts w:eastAsiaTheme="majorEastAsia"/>
                <w:b w:val="0"/>
                <w:bCs w:val="0"/>
                <w:color w:val="000000" w:themeColor="text1"/>
                <w:sz w:val="22"/>
                <w:szCs w:val="22"/>
              </w:rPr>
              <w:t>)</w:t>
            </w:r>
            <w:r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7920" w:type="dxa"/>
          </w:tcPr>
          <w:p w:rsidR="007765FA" w:rsidRPr="000A0B18" w:rsidRDefault="007765FA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>Thanos Efthymiou</w:t>
            </w:r>
            <w:r>
              <w:rPr>
                <w:color w:val="000000" w:themeColor="text1"/>
                <w:sz w:val="22"/>
                <w:szCs w:val="22"/>
              </w:rPr>
              <w:t xml:space="preserve">. </w:t>
            </w:r>
            <w:r w:rsidRPr="007765FA">
              <w:rPr>
                <w:i/>
                <w:iCs/>
                <w:color w:val="000000" w:themeColor="text1"/>
                <w:sz w:val="22"/>
                <w:szCs w:val="22"/>
              </w:rPr>
              <w:t>Placement</w:t>
            </w:r>
            <w:r>
              <w:rPr>
                <w:color w:val="000000" w:themeColor="text1"/>
                <w:sz w:val="22"/>
                <w:szCs w:val="22"/>
              </w:rPr>
              <w:t xml:space="preserve">: </w:t>
            </w:r>
            <w:proofErr w:type="spellStart"/>
            <w:r>
              <w:rPr>
                <w:color w:val="000000" w:themeColor="text1"/>
                <w:sz w:val="22"/>
                <w:szCs w:val="22"/>
              </w:rPr>
              <w:t>UvA</w:t>
            </w:r>
            <w:proofErr w:type="spellEnd"/>
            <w:r>
              <w:rPr>
                <w:color w:val="000000" w:themeColor="text1"/>
                <w:sz w:val="22"/>
                <w:szCs w:val="22"/>
              </w:rPr>
              <w:t xml:space="preserve"> </w:t>
            </w:r>
            <w:r w:rsidR="004B130E">
              <w:rPr>
                <w:color w:val="000000" w:themeColor="text1"/>
                <w:sz w:val="22"/>
                <w:szCs w:val="22"/>
              </w:rPr>
              <w:t xml:space="preserve">ABS </w:t>
            </w:r>
            <w:r>
              <w:rPr>
                <w:color w:val="000000" w:themeColor="text1"/>
                <w:sz w:val="22"/>
                <w:szCs w:val="22"/>
              </w:rPr>
              <w:t>Postdoc</w:t>
            </w:r>
            <w:r w:rsidR="004B130E">
              <w:rPr>
                <w:color w:val="000000" w:themeColor="text1"/>
                <w:sz w:val="22"/>
                <w:szCs w:val="22"/>
              </w:rPr>
              <w:t xml:space="preserve"> on the project </w:t>
            </w:r>
            <w:proofErr w:type="spellStart"/>
            <w:r w:rsidR="004B130E">
              <w:rPr>
                <w:color w:val="000000" w:themeColor="text1"/>
                <w:sz w:val="22"/>
                <w:szCs w:val="22"/>
              </w:rPr>
              <w:t>SafeGENAI</w:t>
            </w:r>
            <w:proofErr w:type="spellEnd"/>
            <w:r w:rsidRPr="000A0B18">
              <w:rPr>
                <w:color w:val="000000" w:themeColor="text1"/>
                <w:sz w:val="22"/>
                <w:szCs w:val="22"/>
              </w:rPr>
              <w:br/>
              <w:t>Co-supervis</w:t>
            </w:r>
            <w:r>
              <w:rPr>
                <w:color w:val="000000" w:themeColor="text1"/>
                <w:sz w:val="22"/>
                <w:szCs w:val="22"/>
              </w:rPr>
              <w:t>ed</w:t>
            </w:r>
            <w:r w:rsidRPr="000A0B18">
              <w:rPr>
                <w:color w:val="000000" w:themeColor="text1"/>
                <w:sz w:val="22"/>
                <w:szCs w:val="22"/>
              </w:rPr>
              <w:t xml:space="preserve"> with Dr. Stevan Rudinac, Prof. dr. N. Wijnberg, and Prof. dr. M. Worring</w:t>
            </w:r>
          </w:p>
        </w:tc>
      </w:tr>
    </w:tbl>
    <w:p w:rsidR="007765FA" w:rsidRDefault="007765FA" w:rsidP="007765FA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</w:p>
    <w:p w:rsidR="007765FA" w:rsidRDefault="007765FA" w:rsidP="007765FA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</w:p>
    <w:p w:rsidR="007765FA" w:rsidRDefault="007765FA" w:rsidP="007765FA">
      <w:pPr>
        <w:pStyle w:val="NormalWeb"/>
        <w:spacing w:before="0" w:beforeAutospacing="0" w:after="0" w:afterAutospacing="0"/>
        <w:rPr>
          <w:b/>
          <w:bCs/>
          <w:color w:val="000000" w:themeColor="text1"/>
          <w:sz w:val="22"/>
          <w:szCs w:val="22"/>
        </w:rPr>
      </w:pPr>
    </w:p>
    <w:p w:rsidR="007765FA" w:rsidRDefault="007765FA" w:rsidP="007765FA">
      <w:pPr>
        <w:pStyle w:val="NormalWeb"/>
        <w:spacing w:before="0" w:beforeAutospacing="0" w:after="0" w:afterAutospacing="0"/>
        <w:rPr>
          <w:b/>
          <w:bCs/>
          <w:color w:val="000000" w:themeColor="text1"/>
          <w:sz w:val="22"/>
          <w:szCs w:val="22"/>
        </w:rPr>
      </w:pPr>
    </w:p>
    <w:p w:rsidR="000A0B18" w:rsidRDefault="000A0B18" w:rsidP="007765FA">
      <w:pPr>
        <w:pStyle w:val="NormalWeb"/>
        <w:spacing w:before="0" w:beforeAutospacing="0" w:after="0" w:afterAutospacing="0"/>
        <w:rPr>
          <w:b/>
          <w:bCs/>
          <w:color w:val="000000" w:themeColor="text1"/>
          <w:sz w:val="22"/>
          <w:szCs w:val="22"/>
        </w:rPr>
      </w:pPr>
      <w:r w:rsidRPr="007765FA">
        <w:rPr>
          <w:b/>
          <w:bCs/>
          <w:color w:val="000000" w:themeColor="text1"/>
          <w:sz w:val="22"/>
          <w:szCs w:val="22"/>
        </w:rPr>
        <w:t>INVITED TALKS</w:t>
      </w:r>
      <w:r w:rsidR="0081636E">
        <w:rPr>
          <w:b/>
          <w:bCs/>
          <w:color w:val="000000" w:themeColor="text1"/>
          <w:sz w:val="22"/>
          <w:szCs w:val="22"/>
        </w:rPr>
        <w:t>: ACADEMIC &amp; INDUSTRY</w:t>
      </w:r>
    </w:p>
    <w:p w:rsidR="007765FA" w:rsidRDefault="007765FA" w:rsidP="007765FA">
      <w:pPr>
        <w:pStyle w:val="NormalWeb"/>
        <w:spacing w:before="0" w:beforeAutospacing="0" w:after="0" w:afterAutospacing="0"/>
        <w:rPr>
          <w:b/>
          <w:bCs/>
          <w:color w:val="000000" w:themeColor="text1"/>
          <w:sz w:val="22"/>
          <w:szCs w:val="22"/>
        </w:rPr>
      </w:pPr>
    </w:p>
    <w:tbl>
      <w:tblPr>
        <w:tblStyle w:val="TableGridLight"/>
        <w:tblW w:w="99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15"/>
        <w:gridCol w:w="8285"/>
      </w:tblGrid>
      <w:tr w:rsidR="007765FA" w:rsidRPr="000A0B18" w:rsidTr="005A2C7F">
        <w:tc>
          <w:tcPr>
            <w:tcW w:w="1615" w:type="dxa"/>
          </w:tcPr>
          <w:p w:rsidR="007765FA" w:rsidRPr="0081636E" w:rsidRDefault="007765FA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81636E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2026</w:t>
            </w:r>
          </w:p>
          <w:p w:rsidR="007765FA" w:rsidRPr="0081636E" w:rsidRDefault="007765FA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</w:pPr>
          </w:p>
        </w:tc>
        <w:tc>
          <w:tcPr>
            <w:tcW w:w="8285" w:type="dxa"/>
          </w:tcPr>
          <w:p w:rsidR="007765FA" w:rsidRPr="0081636E" w:rsidRDefault="007765FA" w:rsidP="005A2C7F">
            <w:pPr>
              <w:pStyle w:val="NormalWeb"/>
              <w:spacing w:before="0" w:beforeAutospacing="0" w:after="0" w:afterAutospacing="0"/>
              <w:rPr>
                <w:sz w:val="22"/>
                <w:szCs w:val="22"/>
              </w:rPr>
            </w:pPr>
            <w:r w:rsidRPr="0081636E">
              <w:rPr>
                <w:sz w:val="22"/>
                <w:szCs w:val="22"/>
              </w:rPr>
              <w:t>Dutch Design Week – Design Innovations</w:t>
            </w:r>
            <w:r w:rsidRPr="0081636E">
              <w:rPr>
                <w:sz w:val="22"/>
                <w:szCs w:val="22"/>
              </w:rPr>
              <w:t>, Eindhoven, The Netherlands</w:t>
            </w:r>
            <w:r w:rsidR="0081636E" w:rsidRPr="0081636E">
              <w:rPr>
                <w:sz w:val="22"/>
                <w:szCs w:val="22"/>
              </w:rPr>
              <w:t>, October.</w:t>
            </w:r>
          </w:p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rStyle w:val="Emphasis"/>
                <w:b/>
                <w:bCs/>
                <w:i w:val="0"/>
                <w:iCs w:val="0"/>
                <w:color w:val="000000" w:themeColor="text1"/>
                <w:sz w:val="22"/>
                <w:szCs w:val="22"/>
              </w:rPr>
            </w:pPr>
          </w:p>
        </w:tc>
      </w:tr>
      <w:tr w:rsidR="007765FA" w:rsidRPr="000A0B18" w:rsidTr="005A2C7F">
        <w:tc>
          <w:tcPr>
            <w:tcW w:w="1615" w:type="dxa"/>
          </w:tcPr>
          <w:p w:rsidR="007765FA" w:rsidRPr="0081636E" w:rsidRDefault="007765FA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81636E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</w:t>
            </w:r>
            <w:r w:rsidRPr="0081636E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5</w:t>
            </w:r>
          </w:p>
          <w:p w:rsidR="007765FA" w:rsidRPr="0081636E" w:rsidRDefault="007765FA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</w:pPr>
          </w:p>
        </w:tc>
        <w:tc>
          <w:tcPr>
            <w:tcW w:w="8285" w:type="dxa"/>
          </w:tcPr>
          <w:p w:rsidR="007765FA" w:rsidRPr="0081636E" w:rsidRDefault="007765FA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i w:val="0"/>
                <w:iCs w:val="0"/>
                <w:color w:val="000000" w:themeColor="text1"/>
                <w:sz w:val="22"/>
                <w:szCs w:val="22"/>
              </w:rPr>
            </w:pPr>
            <w:r w:rsidRPr="0081636E">
              <w:rPr>
                <w:sz w:val="22"/>
                <w:szCs w:val="22"/>
              </w:rPr>
              <w:t>Responsible Digital Transformation – GenAI and Creative Practices: Past, Present and Future</w:t>
            </w:r>
            <w:r w:rsidRPr="0081636E">
              <w:rPr>
                <w:sz w:val="22"/>
                <w:szCs w:val="22"/>
              </w:rPr>
              <w:t>, Amsterdam, The Netherlands</w:t>
            </w:r>
            <w:r w:rsidR="0081636E" w:rsidRPr="0081636E">
              <w:rPr>
                <w:sz w:val="22"/>
                <w:szCs w:val="22"/>
              </w:rPr>
              <w:t>, December.</w:t>
            </w:r>
          </w:p>
          <w:p w:rsidR="007765FA" w:rsidRPr="0081636E" w:rsidRDefault="007765FA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i w:val="0"/>
                <w:iCs w:val="0"/>
                <w:color w:val="000000" w:themeColor="text1"/>
                <w:sz w:val="22"/>
                <w:szCs w:val="22"/>
                <w:highlight w:val="yellow"/>
              </w:rPr>
            </w:pPr>
          </w:p>
        </w:tc>
      </w:tr>
      <w:tr w:rsidR="007765FA" w:rsidRPr="000A0B18" w:rsidTr="005A2C7F">
        <w:tc>
          <w:tcPr>
            <w:tcW w:w="1615" w:type="dxa"/>
          </w:tcPr>
          <w:p w:rsidR="007765FA" w:rsidRPr="0081636E" w:rsidRDefault="007765FA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</w:pPr>
            <w:r w:rsidRPr="0081636E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2025</w:t>
            </w:r>
          </w:p>
        </w:tc>
        <w:tc>
          <w:tcPr>
            <w:tcW w:w="8285" w:type="dxa"/>
          </w:tcPr>
          <w:p w:rsidR="007765FA" w:rsidRPr="0081636E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Fashion &amp;</w:t>
            </w:r>
            <w:r w:rsidRPr="0081636E">
              <w:rPr>
                <w:color w:val="000000" w:themeColor="text1"/>
                <w:sz w:val="22"/>
                <w:szCs w:val="22"/>
              </w:rPr>
              <w:t xml:space="preserve"> </w:t>
            </w:r>
            <w:r>
              <w:rPr>
                <w:color w:val="000000" w:themeColor="text1"/>
                <w:sz w:val="22"/>
                <w:szCs w:val="22"/>
              </w:rPr>
              <w:t>S</w:t>
            </w:r>
            <w:r w:rsidRPr="0081636E">
              <w:rPr>
                <w:color w:val="000000" w:themeColor="text1"/>
                <w:sz w:val="22"/>
                <w:szCs w:val="22"/>
              </w:rPr>
              <w:t>tyle</w:t>
            </w:r>
            <w:r>
              <w:rPr>
                <w:color w:val="000000" w:themeColor="text1"/>
                <w:sz w:val="22"/>
                <w:szCs w:val="22"/>
              </w:rPr>
              <w:t>.</w:t>
            </w:r>
            <w:r w:rsidRPr="0081636E">
              <w:rPr>
                <w:color w:val="000000" w:themeColor="text1"/>
                <w:sz w:val="22"/>
                <w:szCs w:val="22"/>
              </w:rPr>
              <w:t xml:space="preserve"> University of Pavia, </w:t>
            </w:r>
            <w:r w:rsidR="007765FA" w:rsidRPr="0081636E">
              <w:rPr>
                <w:sz w:val="22"/>
                <w:szCs w:val="22"/>
              </w:rPr>
              <w:t>Pavia, Ital</w:t>
            </w:r>
            <w:r w:rsidRPr="0081636E">
              <w:rPr>
                <w:sz w:val="22"/>
                <w:szCs w:val="22"/>
              </w:rPr>
              <w:t>y, July.</w:t>
            </w:r>
          </w:p>
          <w:p w:rsidR="007765FA" w:rsidRPr="0081636E" w:rsidRDefault="007765FA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2"/>
                <w:szCs w:val="22"/>
                <w:highlight w:val="yellow"/>
              </w:rPr>
            </w:pPr>
          </w:p>
        </w:tc>
      </w:tr>
      <w:tr w:rsidR="0081636E" w:rsidRPr="000A0B18" w:rsidTr="005A2C7F">
        <w:tc>
          <w:tcPr>
            <w:tcW w:w="1615" w:type="dxa"/>
          </w:tcPr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</w:pPr>
            <w:r w:rsidRPr="0081636E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</w:t>
            </w:r>
            <w:r w:rsidRPr="0081636E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8285" w:type="dxa"/>
          </w:tcPr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81636E">
              <w:rPr>
                <w:color w:val="000000" w:themeColor="text1"/>
                <w:sz w:val="22"/>
                <w:szCs w:val="22"/>
              </w:rPr>
              <w:t>Centrality in Creative Markets.</w:t>
            </w:r>
            <w:r w:rsidRPr="0081636E">
              <w:rPr>
                <w:color w:val="000000" w:themeColor="text1"/>
                <w:sz w:val="22"/>
                <w:szCs w:val="22"/>
              </w:rPr>
              <w:t xml:space="preserve"> </w:t>
            </w:r>
            <w:r w:rsidRPr="0081636E">
              <w:rPr>
                <w:color w:val="000000" w:themeColor="text1"/>
                <w:sz w:val="22"/>
                <w:szCs w:val="22"/>
              </w:rPr>
              <w:t>INSEAD, Fontainebleau, France, October.</w:t>
            </w:r>
          </w:p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i w:val="0"/>
                <w:iCs w:val="0"/>
                <w:color w:val="000000" w:themeColor="text1"/>
                <w:sz w:val="22"/>
                <w:szCs w:val="22"/>
              </w:rPr>
            </w:pPr>
          </w:p>
        </w:tc>
      </w:tr>
      <w:tr w:rsidR="0081636E" w:rsidRPr="000A0B18" w:rsidTr="005A2C7F">
        <w:tc>
          <w:tcPr>
            <w:tcW w:w="1615" w:type="dxa"/>
          </w:tcPr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</w:pPr>
            <w:r w:rsidRPr="0081636E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2022</w:t>
            </w:r>
          </w:p>
        </w:tc>
        <w:tc>
          <w:tcPr>
            <w:tcW w:w="8285" w:type="dxa"/>
          </w:tcPr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81636E">
              <w:rPr>
                <w:color w:val="000000" w:themeColor="text1"/>
                <w:sz w:val="22"/>
                <w:szCs w:val="22"/>
              </w:rPr>
              <w:t>Being ranked in a material world: The visual originality of an artwork and its effects on the artist’s canonization.</w:t>
            </w:r>
            <w:r w:rsidRPr="0081636E">
              <w:rPr>
                <w:color w:val="000000" w:themeColor="text1"/>
                <w:sz w:val="22"/>
                <w:szCs w:val="22"/>
              </w:rPr>
              <w:t xml:space="preserve"> </w:t>
            </w:r>
            <w:r w:rsidRPr="0081636E">
              <w:rPr>
                <w:color w:val="000000" w:themeColor="text1"/>
                <w:sz w:val="22"/>
                <w:szCs w:val="22"/>
              </w:rPr>
              <w:t>NYU Stern Business School, New York City, United States, June.</w:t>
            </w:r>
          </w:p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rStyle w:val="Emphasis"/>
                <w:rFonts w:eastAsiaTheme="majorEastAsia"/>
                <w:color w:val="000000" w:themeColor="text1"/>
                <w:sz w:val="22"/>
                <w:szCs w:val="22"/>
              </w:rPr>
            </w:pPr>
          </w:p>
        </w:tc>
      </w:tr>
      <w:tr w:rsidR="0081636E" w:rsidRPr="000A0B18" w:rsidTr="005A2C7F">
        <w:tc>
          <w:tcPr>
            <w:tcW w:w="1615" w:type="dxa"/>
          </w:tcPr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81636E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</w:t>
            </w:r>
            <w:r w:rsidRPr="0081636E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8285" w:type="dxa"/>
          </w:tcPr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81636E">
              <w:rPr>
                <w:color w:val="000000" w:themeColor="text1"/>
                <w:sz w:val="22"/>
                <w:szCs w:val="22"/>
              </w:rPr>
              <w:t>The rise of Crypto art.</w:t>
            </w:r>
            <w:r w:rsidRPr="0081636E">
              <w:rPr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Pr="0081636E">
              <w:rPr>
                <w:color w:val="000000" w:themeColor="text1"/>
                <w:sz w:val="22"/>
                <w:szCs w:val="22"/>
              </w:rPr>
              <w:t>Spui</w:t>
            </w:r>
            <w:proofErr w:type="spellEnd"/>
            <w:r w:rsidRPr="0081636E">
              <w:rPr>
                <w:color w:val="000000" w:themeColor="text1"/>
                <w:sz w:val="22"/>
                <w:szCs w:val="22"/>
              </w:rPr>
              <w:t xml:space="preserve"> 25, Amsterdam, the Netherlands, November.</w:t>
            </w:r>
          </w:p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rFonts w:eastAsiaTheme="majorEastAsia"/>
                <w:color w:val="000000" w:themeColor="text1"/>
                <w:sz w:val="22"/>
                <w:szCs w:val="22"/>
              </w:rPr>
            </w:pPr>
          </w:p>
        </w:tc>
      </w:tr>
      <w:tr w:rsidR="0081636E" w:rsidRPr="000A0B18" w:rsidTr="005A2C7F">
        <w:tc>
          <w:tcPr>
            <w:tcW w:w="1615" w:type="dxa"/>
          </w:tcPr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81636E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</w:t>
            </w:r>
            <w:r w:rsidRPr="0081636E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8285" w:type="dxa"/>
          </w:tcPr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81636E">
              <w:rPr>
                <w:color w:val="000000" w:themeColor="text1"/>
                <w:sz w:val="22"/>
                <w:szCs w:val="22"/>
              </w:rPr>
              <w:t>Categorization in the Visual Arts.</w:t>
            </w:r>
            <w:r w:rsidRPr="0081636E">
              <w:rPr>
                <w:color w:val="000000" w:themeColor="text1"/>
                <w:sz w:val="22"/>
                <w:szCs w:val="22"/>
              </w:rPr>
              <w:t xml:space="preserve"> </w:t>
            </w:r>
            <w:r w:rsidRPr="0081636E">
              <w:rPr>
                <w:color w:val="000000" w:themeColor="text1"/>
                <w:sz w:val="22"/>
                <w:szCs w:val="22"/>
              </w:rPr>
              <w:t>University of Amsterdam RPA kick-off: Global Digital Cultures, Amsterdam, the Netherlands, March.</w:t>
            </w:r>
          </w:p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rFonts w:eastAsiaTheme="majorEastAsia"/>
                <w:color w:val="000000" w:themeColor="text1"/>
                <w:sz w:val="22"/>
                <w:szCs w:val="22"/>
              </w:rPr>
            </w:pPr>
          </w:p>
        </w:tc>
      </w:tr>
      <w:tr w:rsidR="0081636E" w:rsidRPr="000A0B18" w:rsidTr="005A2C7F">
        <w:tc>
          <w:tcPr>
            <w:tcW w:w="1615" w:type="dxa"/>
          </w:tcPr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81636E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2020</w:t>
            </w:r>
          </w:p>
        </w:tc>
        <w:tc>
          <w:tcPr>
            <w:tcW w:w="8285" w:type="dxa"/>
          </w:tcPr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81636E">
              <w:rPr>
                <w:color w:val="000000" w:themeColor="text1"/>
                <w:sz w:val="22"/>
                <w:szCs w:val="22"/>
              </w:rPr>
              <w:t>More than money: An interdisciplinary perspective on art in organizations.</w:t>
            </w:r>
            <w:r w:rsidRPr="0081636E">
              <w:rPr>
                <w:color w:val="000000" w:themeColor="text1"/>
                <w:sz w:val="22"/>
                <w:szCs w:val="22"/>
              </w:rPr>
              <w:t xml:space="preserve"> Erasmus University</w:t>
            </w:r>
            <w:r w:rsidRPr="0081636E">
              <w:rPr>
                <w:color w:val="000000" w:themeColor="text1"/>
                <w:sz w:val="22"/>
                <w:szCs w:val="22"/>
              </w:rPr>
              <w:t xml:space="preserve">, </w:t>
            </w:r>
            <w:r w:rsidRPr="0081636E">
              <w:rPr>
                <w:color w:val="000000" w:themeColor="text1"/>
                <w:sz w:val="22"/>
                <w:szCs w:val="22"/>
              </w:rPr>
              <w:t>Rotterdam, T</w:t>
            </w:r>
            <w:r w:rsidRPr="0081636E">
              <w:rPr>
                <w:color w:val="000000" w:themeColor="text1"/>
                <w:sz w:val="22"/>
                <w:szCs w:val="22"/>
              </w:rPr>
              <w:t>he Netherlands, March.</w:t>
            </w:r>
          </w:p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rFonts w:eastAsiaTheme="majorEastAsia"/>
                <w:color w:val="000000" w:themeColor="text1"/>
                <w:sz w:val="22"/>
                <w:szCs w:val="22"/>
              </w:rPr>
            </w:pPr>
          </w:p>
        </w:tc>
      </w:tr>
      <w:tr w:rsidR="0081636E" w:rsidRPr="000A0B18" w:rsidTr="005A2C7F">
        <w:tc>
          <w:tcPr>
            <w:tcW w:w="1615" w:type="dxa"/>
          </w:tcPr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81636E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2019</w:t>
            </w:r>
          </w:p>
        </w:tc>
        <w:tc>
          <w:tcPr>
            <w:tcW w:w="8285" w:type="dxa"/>
          </w:tcPr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81636E">
              <w:rPr>
                <w:color w:val="000000" w:themeColor="text1"/>
                <w:sz w:val="22"/>
                <w:szCs w:val="22"/>
                <w:lang w:val="nl-NL"/>
              </w:rPr>
              <w:t>De kunst van optimaal positioneren in de markt.</w:t>
            </w:r>
            <w:r w:rsidRPr="0081636E">
              <w:rPr>
                <w:color w:val="000000" w:themeColor="text1"/>
                <w:sz w:val="22"/>
                <w:szCs w:val="22"/>
                <w:lang w:val="nl-NL"/>
              </w:rPr>
              <w:t xml:space="preserve"> </w:t>
            </w:r>
            <w:r w:rsidRPr="0081636E">
              <w:rPr>
                <w:color w:val="000000" w:themeColor="text1"/>
                <w:sz w:val="22"/>
                <w:szCs w:val="22"/>
              </w:rPr>
              <w:t>Masterclass: Boost Your Business, AHK, Amsterdam, the Netherlands, June.</w:t>
            </w:r>
          </w:p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rFonts w:eastAsiaTheme="majorEastAsia"/>
                <w:color w:val="000000" w:themeColor="text1"/>
                <w:sz w:val="22"/>
                <w:szCs w:val="22"/>
              </w:rPr>
            </w:pPr>
          </w:p>
        </w:tc>
      </w:tr>
      <w:tr w:rsidR="0081636E" w:rsidRPr="0081636E" w:rsidTr="005A2C7F">
        <w:tc>
          <w:tcPr>
            <w:tcW w:w="1615" w:type="dxa"/>
          </w:tcPr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81636E">
              <w:rPr>
                <w:rStyle w:val="Strong"/>
                <w:rFonts w:eastAsiaTheme="majorEastAsia"/>
                <w:color w:val="000000" w:themeColor="text1"/>
                <w:sz w:val="22"/>
                <w:szCs w:val="22"/>
                <w:lang w:val="nl-NL"/>
              </w:rPr>
              <w:t>2019</w:t>
            </w:r>
          </w:p>
        </w:tc>
        <w:tc>
          <w:tcPr>
            <w:tcW w:w="8285" w:type="dxa"/>
          </w:tcPr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  <w:lang w:val="nl-NL"/>
              </w:rPr>
            </w:pPr>
            <w:r w:rsidRPr="0081636E">
              <w:rPr>
                <w:color w:val="000000" w:themeColor="text1"/>
                <w:sz w:val="22"/>
                <w:szCs w:val="22"/>
                <w:lang w:val="nl-NL"/>
              </w:rPr>
              <w:t xml:space="preserve">A stamp of </w:t>
            </w:r>
            <w:proofErr w:type="spellStart"/>
            <w:r w:rsidRPr="0081636E">
              <w:rPr>
                <w:color w:val="000000" w:themeColor="text1"/>
                <w:sz w:val="22"/>
                <w:szCs w:val="22"/>
                <w:lang w:val="nl-NL"/>
              </w:rPr>
              <w:t>approval</w:t>
            </w:r>
            <w:proofErr w:type="spellEnd"/>
            <w:r w:rsidRPr="0081636E">
              <w:rPr>
                <w:color w:val="000000" w:themeColor="text1"/>
                <w:sz w:val="22"/>
                <w:szCs w:val="22"/>
                <w:lang w:val="nl-NL"/>
              </w:rPr>
              <w:t>: D</w:t>
            </w:r>
            <w:r w:rsidRPr="0081636E">
              <w:rPr>
                <w:color w:val="000000" w:themeColor="text1"/>
                <w:sz w:val="22"/>
                <w:szCs w:val="22"/>
                <w:lang w:val="nl-NL"/>
              </w:rPr>
              <w:t>e effecten van kunstaankopen door bedrijven op de carrières van kunstenaars.</w:t>
            </w:r>
            <w:r w:rsidRPr="0081636E">
              <w:rPr>
                <w:color w:val="000000" w:themeColor="text1"/>
                <w:sz w:val="22"/>
                <w:szCs w:val="22"/>
                <w:lang w:val="nl-NL"/>
              </w:rPr>
              <w:t xml:space="preserve"> </w:t>
            </w:r>
            <w:proofErr w:type="spellStart"/>
            <w:r w:rsidRPr="0081636E">
              <w:rPr>
                <w:color w:val="000000" w:themeColor="text1"/>
                <w:sz w:val="22"/>
                <w:szCs w:val="22"/>
                <w:lang w:val="nl-NL"/>
              </w:rPr>
              <w:t>S</w:t>
            </w:r>
            <w:r w:rsidRPr="0081636E">
              <w:rPr>
                <w:color w:val="000000" w:themeColor="text1"/>
                <w:sz w:val="22"/>
                <w:szCs w:val="22"/>
                <w:lang w:val="nl-NL"/>
              </w:rPr>
              <w:t>inger</w:t>
            </w:r>
            <w:proofErr w:type="spellEnd"/>
            <w:r w:rsidRPr="0081636E">
              <w:rPr>
                <w:color w:val="000000" w:themeColor="text1"/>
                <w:sz w:val="22"/>
                <w:szCs w:val="22"/>
                <w:lang w:val="nl-NL"/>
              </w:rPr>
              <w:t xml:space="preserve"> Museum</w:t>
            </w:r>
            <w:proofErr w:type="gramStart"/>
            <w:r w:rsidRPr="0081636E">
              <w:rPr>
                <w:color w:val="000000" w:themeColor="text1"/>
                <w:sz w:val="22"/>
                <w:szCs w:val="22"/>
                <w:lang w:val="nl-NL"/>
              </w:rPr>
              <w:t>, ,</w:t>
            </w:r>
            <w:proofErr w:type="gramEnd"/>
            <w:r w:rsidRPr="0081636E">
              <w:rPr>
                <w:color w:val="000000" w:themeColor="text1"/>
                <w:sz w:val="22"/>
                <w:szCs w:val="22"/>
                <w:lang w:val="nl-NL"/>
              </w:rPr>
              <w:t xml:space="preserve"> </w:t>
            </w:r>
            <w:r w:rsidRPr="0081636E">
              <w:rPr>
                <w:color w:val="000000" w:themeColor="text1"/>
                <w:sz w:val="22"/>
                <w:szCs w:val="22"/>
                <w:lang w:val="nl-NL"/>
              </w:rPr>
              <w:t>T</w:t>
            </w:r>
            <w:r w:rsidRPr="0081636E">
              <w:rPr>
                <w:color w:val="000000" w:themeColor="text1"/>
                <w:sz w:val="22"/>
                <w:szCs w:val="22"/>
                <w:lang w:val="nl-NL"/>
              </w:rPr>
              <w:t xml:space="preserve">he Netherlands, </w:t>
            </w:r>
            <w:proofErr w:type="spellStart"/>
            <w:r w:rsidRPr="0081636E">
              <w:rPr>
                <w:color w:val="000000" w:themeColor="text1"/>
                <w:sz w:val="22"/>
                <w:szCs w:val="22"/>
                <w:lang w:val="nl-NL"/>
              </w:rPr>
              <w:t>March</w:t>
            </w:r>
            <w:proofErr w:type="spellEnd"/>
            <w:r w:rsidRPr="0081636E">
              <w:rPr>
                <w:color w:val="000000" w:themeColor="text1"/>
                <w:sz w:val="22"/>
                <w:szCs w:val="22"/>
                <w:lang w:val="nl-NL"/>
              </w:rPr>
              <w:t>.</w:t>
            </w:r>
          </w:p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rFonts w:eastAsiaTheme="majorEastAsia"/>
                <w:color w:val="000000" w:themeColor="text1"/>
                <w:sz w:val="22"/>
                <w:szCs w:val="22"/>
                <w:lang w:val="nl-NL"/>
              </w:rPr>
            </w:pPr>
          </w:p>
        </w:tc>
      </w:tr>
      <w:tr w:rsidR="0081636E" w:rsidRPr="0081636E" w:rsidTr="005A2C7F">
        <w:tc>
          <w:tcPr>
            <w:tcW w:w="1615" w:type="dxa"/>
          </w:tcPr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81636E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2018</w:t>
            </w:r>
          </w:p>
        </w:tc>
        <w:tc>
          <w:tcPr>
            <w:tcW w:w="8285" w:type="dxa"/>
          </w:tcPr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81636E">
              <w:rPr>
                <w:color w:val="000000" w:themeColor="text1"/>
                <w:sz w:val="22"/>
                <w:szCs w:val="22"/>
              </w:rPr>
              <w:t>The promise of potential: A Study on the Effectiveness of Jury Selection to a Prestigious Art Program.</w:t>
            </w:r>
            <w:r w:rsidRPr="0081636E">
              <w:rPr>
                <w:color w:val="000000" w:themeColor="text1"/>
                <w:sz w:val="22"/>
                <w:szCs w:val="22"/>
              </w:rPr>
              <w:t xml:space="preserve"> </w:t>
            </w:r>
            <w:r w:rsidRPr="0081636E">
              <w:rPr>
                <w:color w:val="000000" w:themeColor="text1"/>
                <w:sz w:val="22"/>
                <w:szCs w:val="22"/>
              </w:rPr>
              <w:t xml:space="preserve">Peking University, Beijing, China, </w:t>
            </w:r>
            <w:r w:rsidRPr="0081636E">
              <w:rPr>
                <w:color w:val="000000" w:themeColor="text1"/>
                <w:sz w:val="22"/>
                <w:szCs w:val="22"/>
              </w:rPr>
              <w:t>November</w:t>
            </w:r>
            <w:r w:rsidRPr="0081636E">
              <w:rPr>
                <w:color w:val="000000" w:themeColor="text1"/>
                <w:sz w:val="22"/>
                <w:szCs w:val="22"/>
              </w:rPr>
              <w:t>.</w:t>
            </w:r>
          </w:p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</w:p>
        </w:tc>
      </w:tr>
      <w:tr w:rsidR="0081636E" w:rsidRPr="000A0B18" w:rsidTr="005A2C7F">
        <w:tc>
          <w:tcPr>
            <w:tcW w:w="1615" w:type="dxa"/>
          </w:tcPr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2018</w:t>
            </w:r>
          </w:p>
        </w:tc>
        <w:tc>
          <w:tcPr>
            <w:tcW w:w="8285" w:type="dxa"/>
          </w:tcPr>
          <w:p w:rsidR="0081636E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>Identify with your employer? You’ll probably like the art: An exploratory study on employees’ attitudes towards their employers’ non-core business activities.</w:t>
            </w:r>
            <w:r w:rsidRPr="000A0B18">
              <w:rPr>
                <w:color w:val="000000" w:themeColor="text1"/>
                <w:sz w:val="22"/>
                <w:szCs w:val="22"/>
              </w:rPr>
              <w:br/>
              <w:t>Royal Netherlands Institute Rome, Italy, December.</w:t>
            </w:r>
          </w:p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</w:p>
        </w:tc>
      </w:tr>
      <w:tr w:rsidR="0081636E" w:rsidRPr="0081636E" w:rsidTr="005A2C7F">
        <w:tc>
          <w:tcPr>
            <w:tcW w:w="1615" w:type="dxa"/>
          </w:tcPr>
          <w:p w:rsidR="0081636E" w:rsidRPr="000A0B18" w:rsidRDefault="0081636E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  <w:lang w:val="nl-NL"/>
              </w:rPr>
              <w:lastRenderedPageBreak/>
              <w:t>2018</w:t>
            </w:r>
          </w:p>
        </w:tc>
        <w:tc>
          <w:tcPr>
            <w:tcW w:w="8285" w:type="dxa"/>
          </w:tcPr>
          <w:p w:rsidR="0081636E" w:rsidRPr="007765FA" w:rsidRDefault="0081636E" w:rsidP="007765FA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  <w:lang w:val="nl-NL"/>
              </w:rPr>
            </w:pPr>
            <w:r w:rsidRPr="000A0B18">
              <w:rPr>
                <w:color w:val="000000" w:themeColor="text1"/>
                <w:sz w:val="22"/>
                <w:szCs w:val="22"/>
                <w:lang w:val="nl-NL"/>
              </w:rPr>
              <w:t>Kwaliteit in de creatieve en culturele industrieën.</w:t>
            </w:r>
            <w:r>
              <w:rPr>
                <w:color w:val="000000" w:themeColor="text1"/>
                <w:sz w:val="22"/>
                <w:szCs w:val="22"/>
                <w:lang w:val="nl-NL"/>
              </w:rPr>
              <w:t xml:space="preserve"> </w:t>
            </w:r>
            <w:r w:rsidRPr="007765FA">
              <w:rPr>
                <w:color w:val="000000" w:themeColor="text1"/>
                <w:sz w:val="22"/>
                <w:szCs w:val="22"/>
                <w:lang w:val="nl-NL"/>
              </w:rPr>
              <w:t xml:space="preserve">Academie voor Cultuurmanagement, Amsterdam, </w:t>
            </w:r>
            <w:r>
              <w:rPr>
                <w:color w:val="000000" w:themeColor="text1"/>
                <w:sz w:val="22"/>
                <w:szCs w:val="22"/>
                <w:lang w:val="nl-NL"/>
              </w:rPr>
              <w:t xml:space="preserve">The </w:t>
            </w:r>
            <w:r w:rsidRPr="007765FA">
              <w:rPr>
                <w:color w:val="000000" w:themeColor="text1"/>
                <w:sz w:val="22"/>
                <w:szCs w:val="22"/>
                <w:lang w:val="nl-NL"/>
              </w:rPr>
              <w:t>Netherlands, September.</w:t>
            </w:r>
          </w:p>
          <w:p w:rsidR="0081636E" w:rsidRPr="0081636E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  <w:lang w:val="nl-NL"/>
              </w:rPr>
            </w:pPr>
          </w:p>
        </w:tc>
      </w:tr>
      <w:tr w:rsidR="0081636E" w:rsidRPr="007765FA" w:rsidTr="005A2C7F">
        <w:tc>
          <w:tcPr>
            <w:tcW w:w="1615" w:type="dxa"/>
          </w:tcPr>
          <w:p w:rsidR="0081636E" w:rsidRPr="000A0B18" w:rsidRDefault="0081636E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2017</w:t>
            </w:r>
          </w:p>
        </w:tc>
        <w:tc>
          <w:tcPr>
            <w:tcW w:w="8285" w:type="dxa"/>
          </w:tcPr>
          <w:p w:rsidR="0081636E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  <w:lang w:val="nl-NL"/>
              </w:rPr>
            </w:pPr>
            <w:proofErr w:type="spellStart"/>
            <w:r w:rsidRPr="007765FA">
              <w:rPr>
                <w:color w:val="000000" w:themeColor="text1"/>
                <w:sz w:val="22"/>
                <w:szCs w:val="22"/>
                <w:lang w:val="nl-NL"/>
              </w:rPr>
              <w:t>Picking</w:t>
            </w:r>
            <w:proofErr w:type="spellEnd"/>
            <w:r w:rsidRPr="007765FA">
              <w:rPr>
                <w:color w:val="000000" w:themeColor="text1"/>
                <w:sz w:val="22"/>
                <w:szCs w:val="22"/>
                <w:lang w:val="nl-NL"/>
              </w:rPr>
              <w:t xml:space="preserve"> </w:t>
            </w:r>
            <w:proofErr w:type="spellStart"/>
            <w:r w:rsidRPr="007765FA">
              <w:rPr>
                <w:color w:val="000000" w:themeColor="text1"/>
                <w:sz w:val="22"/>
                <w:szCs w:val="22"/>
                <w:lang w:val="nl-NL"/>
              </w:rPr>
              <w:t>the</w:t>
            </w:r>
            <w:proofErr w:type="spellEnd"/>
            <w:r w:rsidRPr="007765FA">
              <w:rPr>
                <w:color w:val="000000" w:themeColor="text1"/>
                <w:sz w:val="22"/>
                <w:szCs w:val="22"/>
                <w:lang w:val="nl-NL"/>
              </w:rPr>
              <w:t xml:space="preserve"> Cream of </w:t>
            </w:r>
            <w:proofErr w:type="spellStart"/>
            <w:r w:rsidRPr="007765FA">
              <w:rPr>
                <w:color w:val="000000" w:themeColor="text1"/>
                <w:sz w:val="22"/>
                <w:szCs w:val="22"/>
                <w:lang w:val="nl-NL"/>
              </w:rPr>
              <w:t>the</w:t>
            </w:r>
            <w:proofErr w:type="spellEnd"/>
            <w:r w:rsidRPr="007765FA">
              <w:rPr>
                <w:color w:val="000000" w:themeColor="text1"/>
                <w:sz w:val="22"/>
                <w:szCs w:val="22"/>
                <w:lang w:val="nl-NL"/>
              </w:rPr>
              <w:t xml:space="preserve"> </w:t>
            </w:r>
            <w:proofErr w:type="spellStart"/>
            <w:r w:rsidRPr="007765FA">
              <w:rPr>
                <w:color w:val="000000" w:themeColor="text1"/>
                <w:sz w:val="22"/>
                <w:szCs w:val="22"/>
                <w:lang w:val="nl-NL"/>
              </w:rPr>
              <w:t>Crop.</w:t>
            </w:r>
            <w:r w:rsidRPr="000A0B18">
              <w:rPr>
                <w:color w:val="000000" w:themeColor="text1"/>
                <w:sz w:val="22"/>
                <w:szCs w:val="22"/>
                <w:lang w:val="nl-NL"/>
              </w:rPr>
              <w:t>Koninklijke</w:t>
            </w:r>
            <w:proofErr w:type="spellEnd"/>
            <w:r w:rsidRPr="000A0B18">
              <w:rPr>
                <w:color w:val="000000" w:themeColor="text1"/>
                <w:sz w:val="22"/>
                <w:szCs w:val="22"/>
                <w:lang w:val="nl-NL"/>
              </w:rPr>
              <w:t xml:space="preserve"> Nederlandse </w:t>
            </w:r>
            <w:proofErr w:type="spellStart"/>
            <w:r w:rsidRPr="000A0B18">
              <w:rPr>
                <w:color w:val="000000" w:themeColor="text1"/>
                <w:sz w:val="22"/>
                <w:szCs w:val="22"/>
                <w:lang w:val="nl-NL"/>
              </w:rPr>
              <w:t>Akademie</w:t>
            </w:r>
            <w:proofErr w:type="spellEnd"/>
            <w:r w:rsidRPr="000A0B18">
              <w:rPr>
                <w:color w:val="000000" w:themeColor="text1"/>
                <w:sz w:val="22"/>
                <w:szCs w:val="22"/>
                <w:lang w:val="nl-NL"/>
              </w:rPr>
              <w:t xml:space="preserve"> van Wetenschappen, Amsterdam, </w:t>
            </w:r>
            <w:r>
              <w:rPr>
                <w:color w:val="000000" w:themeColor="text1"/>
                <w:sz w:val="22"/>
                <w:szCs w:val="22"/>
                <w:lang w:val="nl-NL"/>
              </w:rPr>
              <w:t>T</w:t>
            </w:r>
            <w:r w:rsidRPr="000A0B18">
              <w:rPr>
                <w:color w:val="000000" w:themeColor="text1"/>
                <w:sz w:val="22"/>
                <w:szCs w:val="22"/>
                <w:lang w:val="nl-NL"/>
              </w:rPr>
              <w:t xml:space="preserve">he Netherlands, </w:t>
            </w:r>
            <w:proofErr w:type="spellStart"/>
            <w:r w:rsidRPr="000A0B18">
              <w:rPr>
                <w:color w:val="000000" w:themeColor="text1"/>
                <w:sz w:val="22"/>
                <w:szCs w:val="22"/>
                <w:lang w:val="nl-NL"/>
              </w:rPr>
              <w:t>October</w:t>
            </w:r>
            <w:proofErr w:type="spellEnd"/>
            <w:r w:rsidRPr="000A0B18">
              <w:rPr>
                <w:color w:val="000000" w:themeColor="text1"/>
                <w:sz w:val="22"/>
                <w:szCs w:val="22"/>
                <w:lang w:val="nl-NL"/>
              </w:rPr>
              <w:t>.</w:t>
            </w:r>
          </w:p>
          <w:p w:rsidR="0081636E" w:rsidRPr="007765FA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  <w:lang w:val="nl-NL"/>
              </w:rPr>
            </w:pPr>
          </w:p>
        </w:tc>
      </w:tr>
      <w:tr w:rsidR="0081636E" w:rsidRPr="007765FA" w:rsidTr="005A2C7F">
        <w:tc>
          <w:tcPr>
            <w:tcW w:w="1615" w:type="dxa"/>
          </w:tcPr>
          <w:p w:rsidR="0081636E" w:rsidRPr="007765FA" w:rsidRDefault="0081636E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  <w:lang w:val="nl-NL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  <w:lang w:val="nl-NL"/>
              </w:rPr>
              <w:t>2017</w:t>
            </w:r>
          </w:p>
        </w:tc>
        <w:tc>
          <w:tcPr>
            <w:tcW w:w="8285" w:type="dxa"/>
          </w:tcPr>
          <w:p w:rsidR="0081636E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  <w:lang w:val="nl-NL"/>
              </w:rPr>
            </w:pPr>
            <w:r w:rsidRPr="000A0B18">
              <w:rPr>
                <w:color w:val="000000" w:themeColor="text1"/>
                <w:sz w:val="22"/>
                <w:szCs w:val="22"/>
                <w:lang w:val="nl-NL"/>
              </w:rPr>
              <w:t>Geld Telt.</w:t>
            </w:r>
            <w:r>
              <w:rPr>
                <w:color w:val="000000" w:themeColor="text1"/>
                <w:sz w:val="22"/>
                <w:szCs w:val="22"/>
                <w:lang w:val="nl-NL"/>
              </w:rPr>
              <w:t xml:space="preserve"> </w:t>
            </w:r>
            <w:r w:rsidRPr="000A0B18">
              <w:rPr>
                <w:color w:val="000000" w:themeColor="text1"/>
                <w:sz w:val="22"/>
                <w:szCs w:val="22"/>
                <w:lang w:val="nl-NL"/>
              </w:rPr>
              <w:t xml:space="preserve">Pakhuis de Zwijger, Amsterdam, </w:t>
            </w:r>
            <w:r>
              <w:rPr>
                <w:color w:val="000000" w:themeColor="text1"/>
                <w:sz w:val="22"/>
                <w:szCs w:val="22"/>
                <w:lang w:val="nl-NL"/>
              </w:rPr>
              <w:t>T</w:t>
            </w:r>
            <w:r w:rsidRPr="000A0B18">
              <w:rPr>
                <w:color w:val="000000" w:themeColor="text1"/>
                <w:sz w:val="22"/>
                <w:szCs w:val="22"/>
                <w:lang w:val="nl-NL"/>
              </w:rPr>
              <w:t xml:space="preserve">he Netherlands, </w:t>
            </w:r>
            <w:proofErr w:type="spellStart"/>
            <w:r w:rsidRPr="000A0B18">
              <w:rPr>
                <w:color w:val="000000" w:themeColor="text1"/>
                <w:sz w:val="22"/>
                <w:szCs w:val="22"/>
                <w:lang w:val="nl-NL"/>
              </w:rPr>
              <w:t>March</w:t>
            </w:r>
            <w:proofErr w:type="spellEnd"/>
            <w:r w:rsidRPr="000A0B18">
              <w:rPr>
                <w:color w:val="000000" w:themeColor="text1"/>
                <w:sz w:val="22"/>
                <w:szCs w:val="22"/>
                <w:lang w:val="nl-NL"/>
              </w:rPr>
              <w:t>.</w:t>
            </w:r>
          </w:p>
          <w:p w:rsidR="0081636E" w:rsidRPr="007765FA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  <w:lang w:val="nl-NL"/>
              </w:rPr>
            </w:pPr>
          </w:p>
        </w:tc>
      </w:tr>
      <w:tr w:rsidR="0081636E" w:rsidRPr="007765FA" w:rsidTr="005A2C7F">
        <w:tc>
          <w:tcPr>
            <w:tcW w:w="1615" w:type="dxa"/>
          </w:tcPr>
          <w:p w:rsidR="0081636E" w:rsidRPr="007765FA" w:rsidRDefault="0081636E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  <w:lang w:val="nl-NL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2017</w:t>
            </w:r>
          </w:p>
        </w:tc>
        <w:tc>
          <w:tcPr>
            <w:tcW w:w="8285" w:type="dxa"/>
          </w:tcPr>
          <w:p w:rsidR="0081636E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>The Art Market and Quality.</w:t>
            </w:r>
            <w:r>
              <w:rPr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Pr="000A0B18">
              <w:rPr>
                <w:color w:val="000000" w:themeColor="text1"/>
                <w:sz w:val="22"/>
                <w:szCs w:val="22"/>
              </w:rPr>
              <w:t>Boekman</w:t>
            </w:r>
            <w:proofErr w:type="spellEnd"/>
            <w:r w:rsidRPr="000A0B18">
              <w:rPr>
                <w:color w:val="000000" w:themeColor="text1"/>
                <w:sz w:val="22"/>
                <w:szCs w:val="22"/>
              </w:rPr>
              <w:t xml:space="preserve"> Foundation: Institute for Arts, Culture and Related Policy, Amsterdam, the Netherlands, February.</w:t>
            </w:r>
          </w:p>
          <w:p w:rsidR="0081636E" w:rsidRPr="007765FA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  <w:lang w:val="nl-NL"/>
              </w:rPr>
            </w:pPr>
          </w:p>
        </w:tc>
      </w:tr>
      <w:tr w:rsidR="0081636E" w:rsidRPr="007765FA" w:rsidTr="005A2C7F">
        <w:tc>
          <w:tcPr>
            <w:tcW w:w="1615" w:type="dxa"/>
          </w:tcPr>
          <w:p w:rsidR="0081636E" w:rsidRPr="007765FA" w:rsidRDefault="0081636E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  <w:lang w:val="nl-NL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2017</w:t>
            </w:r>
          </w:p>
        </w:tc>
        <w:tc>
          <w:tcPr>
            <w:tcW w:w="8285" w:type="dxa"/>
          </w:tcPr>
          <w:p w:rsidR="0081636E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>Corporate Collections as Emerging Heritage.</w:t>
            </w:r>
            <w:r>
              <w:rPr>
                <w:color w:val="000000" w:themeColor="text1"/>
                <w:sz w:val="22"/>
                <w:szCs w:val="22"/>
              </w:rPr>
              <w:t xml:space="preserve"> </w:t>
            </w:r>
            <w:r w:rsidRPr="000A0B18">
              <w:rPr>
                <w:color w:val="000000" w:themeColor="text1"/>
                <w:sz w:val="22"/>
                <w:szCs w:val="22"/>
              </w:rPr>
              <w:t>Art Rotterdam, Rotterdam, the Netherlands, February.</w:t>
            </w:r>
          </w:p>
          <w:p w:rsidR="0081636E" w:rsidRPr="007765FA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</w:p>
        </w:tc>
      </w:tr>
      <w:tr w:rsidR="0081636E" w:rsidRPr="007765FA" w:rsidTr="005A2C7F">
        <w:tc>
          <w:tcPr>
            <w:tcW w:w="1615" w:type="dxa"/>
          </w:tcPr>
          <w:p w:rsidR="0081636E" w:rsidRPr="007765FA" w:rsidRDefault="0081636E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2016</w:t>
            </w:r>
          </w:p>
        </w:tc>
        <w:tc>
          <w:tcPr>
            <w:tcW w:w="8285" w:type="dxa"/>
          </w:tcPr>
          <w:p w:rsidR="0081636E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>Observable Persuaders.</w:t>
            </w:r>
            <w:r>
              <w:rPr>
                <w:color w:val="000000" w:themeColor="text1"/>
                <w:sz w:val="22"/>
                <w:szCs w:val="22"/>
              </w:rPr>
              <w:t xml:space="preserve"> </w:t>
            </w:r>
            <w:r w:rsidRPr="000A0B18">
              <w:rPr>
                <w:color w:val="000000" w:themeColor="text1"/>
                <w:sz w:val="22"/>
                <w:szCs w:val="22"/>
              </w:rPr>
              <w:t>Art Table, Amsterdam, the Netherlands, April.</w:t>
            </w:r>
          </w:p>
          <w:p w:rsidR="0081636E" w:rsidRPr="007765FA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</w:p>
        </w:tc>
      </w:tr>
      <w:tr w:rsidR="0081636E" w:rsidRPr="007765FA" w:rsidTr="005A2C7F">
        <w:tc>
          <w:tcPr>
            <w:tcW w:w="1615" w:type="dxa"/>
          </w:tcPr>
          <w:p w:rsidR="0081636E" w:rsidRPr="007765FA" w:rsidRDefault="0081636E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2016</w:t>
            </w:r>
          </w:p>
        </w:tc>
        <w:tc>
          <w:tcPr>
            <w:tcW w:w="8285" w:type="dxa"/>
          </w:tcPr>
          <w:p w:rsidR="0081636E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>Factors for Success in an Artist’s Career.</w:t>
            </w:r>
            <w:r>
              <w:rPr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Pr="000A0B18">
              <w:rPr>
                <w:color w:val="000000" w:themeColor="text1"/>
                <w:sz w:val="22"/>
                <w:szCs w:val="22"/>
              </w:rPr>
              <w:t>Boekman</w:t>
            </w:r>
            <w:proofErr w:type="spellEnd"/>
            <w:r w:rsidRPr="000A0B18">
              <w:rPr>
                <w:color w:val="000000" w:themeColor="text1"/>
                <w:sz w:val="22"/>
                <w:szCs w:val="22"/>
              </w:rPr>
              <w:t xml:space="preserve"> Foundation: Institute for Arts, Culture and Related Policy, Amsterdam, the Netherlands, November.</w:t>
            </w:r>
          </w:p>
          <w:p w:rsidR="0081636E" w:rsidRPr="007765FA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</w:p>
        </w:tc>
      </w:tr>
      <w:tr w:rsidR="0081636E" w:rsidRPr="007765FA" w:rsidTr="005A2C7F">
        <w:tc>
          <w:tcPr>
            <w:tcW w:w="1615" w:type="dxa"/>
          </w:tcPr>
          <w:p w:rsidR="0081636E" w:rsidRPr="000A0B18" w:rsidRDefault="0081636E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2015</w:t>
            </w:r>
          </w:p>
        </w:tc>
        <w:tc>
          <w:tcPr>
            <w:tcW w:w="8285" w:type="dxa"/>
          </w:tcPr>
          <w:p w:rsidR="0081636E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>Uncertain Signals in an Uncertain Market: The Primary Market for Contemporary Visual Art.</w:t>
            </w:r>
            <w:r>
              <w:rPr>
                <w:color w:val="000000" w:themeColor="text1"/>
                <w:sz w:val="22"/>
                <w:szCs w:val="22"/>
              </w:rPr>
              <w:t xml:space="preserve"> </w:t>
            </w:r>
            <w:r w:rsidRPr="000A0B18">
              <w:rPr>
                <w:color w:val="000000" w:themeColor="text1"/>
                <w:sz w:val="22"/>
                <w:szCs w:val="22"/>
              </w:rPr>
              <w:t>Rijksmuseum, Amsterdam, the Netherlands, December.</w:t>
            </w:r>
          </w:p>
          <w:p w:rsidR="0081636E" w:rsidRPr="000A0B18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</w:p>
        </w:tc>
      </w:tr>
      <w:tr w:rsidR="0081636E" w:rsidRPr="007765FA" w:rsidTr="005A2C7F">
        <w:tc>
          <w:tcPr>
            <w:tcW w:w="1615" w:type="dxa"/>
          </w:tcPr>
          <w:p w:rsidR="0081636E" w:rsidRPr="000A0B18" w:rsidRDefault="0081636E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2014</w:t>
            </w:r>
          </w:p>
        </w:tc>
        <w:tc>
          <w:tcPr>
            <w:tcW w:w="8285" w:type="dxa"/>
          </w:tcPr>
          <w:p w:rsidR="0081636E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>Parameters for Artistic Success.</w:t>
            </w:r>
            <w:r>
              <w:rPr>
                <w:color w:val="000000" w:themeColor="text1"/>
                <w:sz w:val="22"/>
                <w:szCs w:val="22"/>
              </w:rPr>
              <w:t xml:space="preserve"> </w:t>
            </w:r>
            <w:r w:rsidRPr="000A0B18">
              <w:rPr>
                <w:color w:val="000000" w:themeColor="text1"/>
                <w:sz w:val="22"/>
                <w:szCs w:val="22"/>
              </w:rPr>
              <w:t xml:space="preserve">Galerie </w:t>
            </w:r>
            <w:proofErr w:type="spellStart"/>
            <w:r w:rsidRPr="000A0B18">
              <w:rPr>
                <w:color w:val="000000" w:themeColor="text1"/>
                <w:sz w:val="22"/>
                <w:szCs w:val="22"/>
              </w:rPr>
              <w:t>nationale</w:t>
            </w:r>
            <w:proofErr w:type="spellEnd"/>
            <w:r w:rsidRPr="000A0B18">
              <w:rPr>
                <w:color w:val="000000" w:themeColor="text1"/>
                <w:sz w:val="22"/>
                <w:szCs w:val="22"/>
              </w:rPr>
              <w:t xml:space="preserve"> du Jeu de </w:t>
            </w:r>
            <w:proofErr w:type="spellStart"/>
            <w:r w:rsidRPr="000A0B18">
              <w:rPr>
                <w:color w:val="000000" w:themeColor="text1"/>
                <w:sz w:val="22"/>
                <w:szCs w:val="22"/>
              </w:rPr>
              <w:t>Paume</w:t>
            </w:r>
            <w:proofErr w:type="spellEnd"/>
            <w:r w:rsidRPr="000A0B18">
              <w:rPr>
                <w:color w:val="000000" w:themeColor="text1"/>
                <w:sz w:val="22"/>
                <w:szCs w:val="22"/>
              </w:rPr>
              <w:t>, Paris, France, November.</w:t>
            </w:r>
          </w:p>
          <w:p w:rsidR="0081636E" w:rsidRPr="000A0B18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</w:p>
        </w:tc>
      </w:tr>
      <w:tr w:rsidR="0081636E" w:rsidRPr="007765FA" w:rsidTr="005A2C7F">
        <w:tc>
          <w:tcPr>
            <w:tcW w:w="1615" w:type="dxa"/>
          </w:tcPr>
          <w:p w:rsidR="0081636E" w:rsidRPr="000A0B18" w:rsidRDefault="0081636E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  <w:lang w:val="nl-NL"/>
              </w:rPr>
              <w:t>2013</w:t>
            </w:r>
          </w:p>
        </w:tc>
        <w:tc>
          <w:tcPr>
            <w:tcW w:w="8285" w:type="dxa"/>
          </w:tcPr>
          <w:p w:rsidR="0081636E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  <w:lang w:val="nl-NL"/>
              </w:rPr>
            </w:pPr>
            <w:r w:rsidRPr="000A0B18">
              <w:rPr>
                <w:color w:val="000000" w:themeColor="text1"/>
                <w:sz w:val="22"/>
                <w:szCs w:val="22"/>
                <w:lang w:val="nl-NL"/>
              </w:rPr>
              <w:t>Waarde Creëren en Waarde Vasthouden.</w:t>
            </w:r>
            <w:r>
              <w:rPr>
                <w:color w:val="000000" w:themeColor="text1"/>
                <w:sz w:val="22"/>
                <w:szCs w:val="22"/>
                <w:lang w:val="nl-NL"/>
              </w:rPr>
              <w:t xml:space="preserve"> </w:t>
            </w:r>
            <w:r w:rsidRPr="000A0B18">
              <w:rPr>
                <w:color w:val="000000" w:themeColor="text1"/>
                <w:sz w:val="22"/>
                <w:szCs w:val="22"/>
                <w:lang w:val="nl-NL"/>
              </w:rPr>
              <w:t xml:space="preserve">OCW Cultuur in Beeld: De Kracht van Cultuur, Utrecht, </w:t>
            </w:r>
            <w:proofErr w:type="spellStart"/>
            <w:r w:rsidRPr="000A0B18">
              <w:rPr>
                <w:color w:val="000000" w:themeColor="text1"/>
                <w:sz w:val="22"/>
                <w:szCs w:val="22"/>
                <w:lang w:val="nl-NL"/>
              </w:rPr>
              <w:t>the</w:t>
            </w:r>
            <w:proofErr w:type="spellEnd"/>
            <w:r w:rsidRPr="000A0B18">
              <w:rPr>
                <w:color w:val="000000" w:themeColor="text1"/>
                <w:sz w:val="22"/>
                <w:szCs w:val="22"/>
                <w:lang w:val="nl-NL"/>
              </w:rPr>
              <w:t xml:space="preserve"> Netherlands, November.</w:t>
            </w:r>
          </w:p>
          <w:p w:rsidR="0081636E" w:rsidRPr="000A0B18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</w:p>
        </w:tc>
      </w:tr>
      <w:tr w:rsidR="0081636E" w:rsidRPr="007765FA" w:rsidTr="005A2C7F">
        <w:tc>
          <w:tcPr>
            <w:tcW w:w="1615" w:type="dxa"/>
          </w:tcPr>
          <w:p w:rsidR="0081636E" w:rsidRPr="000A0B18" w:rsidRDefault="0081636E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2012</w:t>
            </w:r>
          </w:p>
        </w:tc>
        <w:tc>
          <w:tcPr>
            <w:tcW w:w="8285" w:type="dxa"/>
          </w:tcPr>
          <w:p w:rsidR="0081636E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>The Myth of Talent.</w:t>
            </w:r>
            <w:r>
              <w:rPr>
                <w:color w:val="000000" w:themeColor="text1"/>
                <w:sz w:val="22"/>
                <w:szCs w:val="22"/>
              </w:rPr>
              <w:t xml:space="preserve"> </w:t>
            </w:r>
            <w:r w:rsidRPr="000A0B18">
              <w:rPr>
                <w:color w:val="000000" w:themeColor="text1"/>
                <w:sz w:val="22"/>
                <w:szCs w:val="22"/>
              </w:rPr>
              <w:t xml:space="preserve">Castrum </w:t>
            </w:r>
            <w:proofErr w:type="spellStart"/>
            <w:r w:rsidRPr="000A0B18">
              <w:rPr>
                <w:color w:val="000000" w:themeColor="text1"/>
                <w:sz w:val="22"/>
                <w:szCs w:val="22"/>
              </w:rPr>
              <w:t>Peregrini</w:t>
            </w:r>
            <w:proofErr w:type="spellEnd"/>
            <w:r w:rsidRPr="000A0B18">
              <w:rPr>
                <w:color w:val="000000" w:themeColor="text1"/>
                <w:sz w:val="22"/>
                <w:szCs w:val="22"/>
              </w:rPr>
              <w:t>, Amsterdam, the Netherlands, October.</w:t>
            </w:r>
          </w:p>
          <w:p w:rsidR="0081636E" w:rsidRPr="007765FA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  <w:lang w:val="nl-NL"/>
              </w:rPr>
            </w:pPr>
          </w:p>
        </w:tc>
      </w:tr>
      <w:tr w:rsidR="0081636E" w:rsidRPr="007765FA" w:rsidTr="005A2C7F">
        <w:tc>
          <w:tcPr>
            <w:tcW w:w="1615" w:type="dxa"/>
          </w:tcPr>
          <w:p w:rsidR="0081636E" w:rsidRPr="000A0B18" w:rsidRDefault="0081636E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  <w:lang w:val="nl-NL"/>
              </w:rPr>
            </w:pPr>
            <w:r w:rsidRPr="000A0B18"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  <w:t>2012</w:t>
            </w:r>
          </w:p>
        </w:tc>
        <w:tc>
          <w:tcPr>
            <w:tcW w:w="8285" w:type="dxa"/>
          </w:tcPr>
          <w:p w:rsidR="0081636E" w:rsidRPr="007765FA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  <w:r w:rsidRPr="000A0B18">
              <w:rPr>
                <w:color w:val="000000" w:themeColor="text1"/>
                <w:sz w:val="22"/>
                <w:szCs w:val="22"/>
              </w:rPr>
              <w:t>What Does an Artist Make?</w:t>
            </w:r>
            <w:r>
              <w:rPr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Pr="000A0B18">
              <w:rPr>
                <w:color w:val="000000" w:themeColor="text1"/>
                <w:sz w:val="22"/>
                <w:szCs w:val="22"/>
              </w:rPr>
              <w:t>Spui</w:t>
            </w:r>
            <w:proofErr w:type="spellEnd"/>
            <w:r w:rsidRPr="000A0B18">
              <w:rPr>
                <w:color w:val="000000" w:themeColor="text1"/>
                <w:sz w:val="22"/>
                <w:szCs w:val="22"/>
              </w:rPr>
              <w:t xml:space="preserve"> 25, Amsterdam, the Netherlands, May.</w:t>
            </w:r>
          </w:p>
        </w:tc>
      </w:tr>
      <w:tr w:rsidR="0081636E" w:rsidRPr="007765FA" w:rsidTr="005A2C7F">
        <w:tc>
          <w:tcPr>
            <w:tcW w:w="1615" w:type="dxa"/>
          </w:tcPr>
          <w:p w:rsidR="0081636E" w:rsidRPr="007765FA" w:rsidRDefault="0081636E" w:rsidP="005A2C7F">
            <w:pPr>
              <w:pStyle w:val="NormalWeb"/>
              <w:spacing w:before="0" w:beforeAutospacing="0" w:after="0" w:afterAutospacing="0"/>
              <w:rPr>
                <w:rStyle w:val="Strong"/>
                <w:rFonts w:eastAsiaTheme="majorEastAsia"/>
                <w:color w:val="000000" w:themeColor="text1"/>
                <w:sz w:val="22"/>
                <w:szCs w:val="22"/>
              </w:rPr>
            </w:pPr>
          </w:p>
        </w:tc>
        <w:tc>
          <w:tcPr>
            <w:tcW w:w="8285" w:type="dxa"/>
          </w:tcPr>
          <w:p w:rsidR="0081636E" w:rsidRPr="007765FA" w:rsidRDefault="0081636E" w:rsidP="005A2C7F">
            <w:pPr>
              <w:pStyle w:val="NormalWeb"/>
              <w:spacing w:before="0" w:beforeAutospacing="0" w:after="0" w:afterAutospacing="0"/>
              <w:rPr>
                <w:color w:val="000000" w:themeColor="text1"/>
                <w:sz w:val="22"/>
                <w:szCs w:val="22"/>
              </w:rPr>
            </w:pPr>
          </w:p>
        </w:tc>
      </w:tr>
    </w:tbl>
    <w:p w:rsidR="000A0B18" w:rsidRPr="007765FA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</w:p>
    <w:p w:rsidR="000A0B18" w:rsidRPr="007765FA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7765FA">
        <w:rPr>
          <w:color w:val="000000" w:themeColor="text1"/>
          <w:sz w:val="22"/>
          <w:szCs w:val="22"/>
        </w:rPr>
        <w:br/>
      </w:r>
    </w:p>
    <w:p w:rsidR="007765FA" w:rsidRDefault="007765FA" w:rsidP="007765FA">
      <w:pPr>
        <w:pStyle w:val="NormalWeb"/>
        <w:spacing w:before="0" w:beforeAutospacing="0" w:after="0" w:afterAutospacing="0"/>
        <w:rPr>
          <w:b/>
          <w:bCs/>
          <w:color w:val="000000" w:themeColor="text1"/>
          <w:sz w:val="22"/>
          <w:szCs w:val="22"/>
        </w:rPr>
      </w:pPr>
      <w:r>
        <w:rPr>
          <w:b/>
          <w:bCs/>
          <w:color w:val="000000" w:themeColor="text1"/>
          <w:sz w:val="22"/>
          <w:szCs w:val="22"/>
        </w:rPr>
        <w:t>PROFESSIONAL SOCIETIES &amp; SERVICE</w:t>
      </w:r>
    </w:p>
    <w:p w:rsidR="007765FA" w:rsidRDefault="007765FA" w:rsidP="007765FA">
      <w:pPr>
        <w:pStyle w:val="NormalWeb"/>
        <w:spacing w:before="0" w:beforeAutospacing="0" w:after="0" w:afterAutospacing="0"/>
        <w:rPr>
          <w:b/>
          <w:bCs/>
          <w:color w:val="000000" w:themeColor="text1"/>
          <w:sz w:val="22"/>
          <w:szCs w:val="22"/>
        </w:rPr>
      </w:pPr>
    </w:p>
    <w:p w:rsidR="007765FA" w:rsidRPr="007765FA" w:rsidRDefault="007765FA" w:rsidP="007765FA">
      <w:pPr>
        <w:pStyle w:val="NormalWeb"/>
        <w:spacing w:before="0" w:beforeAutospacing="0" w:after="0" w:afterAutospacing="0"/>
        <w:rPr>
          <w:sz w:val="22"/>
          <w:szCs w:val="22"/>
        </w:rPr>
      </w:pPr>
      <w:r w:rsidRPr="007765FA">
        <w:rPr>
          <w:sz w:val="22"/>
          <w:szCs w:val="22"/>
        </w:rPr>
        <w:t>Academy of Management</w:t>
      </w:r>
      <w:r w:rsidRPr="007765FA">
        <w:rPr>
          <w:sz w:val="22"/>
          <w:szCs w:val="22"/>
        </w:rPr>
        <w:t xml:space="preserve"> </w:t>
      </w:r>
      <w:r w:rsidRPr="007765FA">
        <w:rPr>
          <w:sz w:val="22"/>
          <w:szCs w:val="22"/>
        </w:rPr>
        <w:t>(Member &amp; Reviewer, since 201</w:t>
      </w:r>
      <w:r>
        <w:rPr>
          <w:sz w:val="22"/>
          <w:szCs w:val="22"/>
        </w:rPr>
        <w:t>2</w:t>
      </w:r>
      <w:r w:rsidRPr="007765FA">
        <w:rPr>
          <w:sz w:val="22"/>
          <w:szCs w:val="22"/>
        </w:rPr>
        <w:t>)</w:t>
      </w:r>
    </w:p>
    <w:p w:rsidR="007765FA" w:rsidRPr="007765FA" w:rsidRDefault="007765FA" w:rsidP="007765FA">
      <w:pPr>
        <w:pStyle w:val="NormalWeb"/>
        <w:spacing w:before="0" w:beforeAutospacing="0" w:after="0" w:afterAutospacing="0"/>
        <w:rPr>
          <w:sz w:val="22"/>
          <w:szCs w:val="22"/>
        </w:rPr>
      </w:pPr>
    </w:p>
    <w:p w:rsidR="007765FA" w:rsidRPr="007765FA" w:rsidRDefault="007765FA" w:rsidP="007765FA">
      <w:pPr>
        <w:pStyle w:val="NormalWeb"/>
        <w:spacing w:before="0" w:beforeAutospacing="0" w:after="0" w:afterAutospacing="0"/>
        <w:rPr>
          <w:sz w:val="22"/>
          <w:szCs w:val="22"/>
        </w:rPr>
      </w:pPr>
      <w:r w:rsidRPr="007765FA">
        <w:rPr>
          <w:sz w:val="22"/>
          <w:szCs w:val="22"/>
        </w:rPr>
        <w:t>E</w:t>
      </w:r>
      <w:r>
        <w:rPr>
          <w:sz w:val="22"/>
          <w:szCs w:val="22"/>
        </w:rPr>
        <w:t xml:space="preserve">uropean </w:t>
      </w:r>
      <w:r w:rsidRPr="007765FA">
        <w:rPr>
          <w:sz w:val="22"/>
          <w:szCs w:val="22"/>
        </w:rPr>
        <w:t>G</w:t>
      </w:r>
      <w:r>
        <w:rPr>
          <w:sz w:val="22"/>
          <w:szCs w:val="22"/>
        </w:rPr>
        <w:t xml:space="preserve">roup for </w:t>
      </w:r>
      <w:r w:rsidRPr="007765FA">
        <w:rPr>
          <w:sz w:val="22"/>
          <w:szCs w:val="22"/>
        </w:rPr>
        <w:t>O</w:t>
      </w:r>
      <w:r>
        <w:rPr>
          <w:sz w:val="22"/>
          <w:szCs w:val="22"/>
        </w:rPr>
        <w:t xml:space="preserve">rganizational </w:t>
      </w:r>
      <w:r w:rsidRPr="007765FA">
        <w:rPr>
          <w:sz w:val="22"/>
          <w:szCs w:val="22"/>
        </w:rPr>
        <w:t>S</w:t>
      </w:r>
      <w:r>
        <w:rPr>
          <w:sz w:val="22"/>
          <w:szCs w:val="22"/>
        </w:rPr>
        <w:t>tudies</w:t>
      </w:r>
      <w:r w:rsidRPr="007765FA">
        <w:rPr>
          <w:sz w:val="22"/>
          <w:szCs w:val="22"/>
        </w:rPr>
        <w:t xml:space="preserve"> </w:t>
      </w:r>
      <w:r w:rsidRPr="007765FA">
        <w:rPr>
          <w:sz w:val="22"/>
          <w:szCs w:val="22"/>
        </w:rPr>
        <w:t>(Member &amp; Reviewer, since 201</w:t>
      </w:r>
      <w:r>
        <w:rPr>
          <w:sz w:val="22"/>
          <w:szCs w:val="22"/>
        </w:rPr>
        <w:t>2</w:t>
      </w:r>
      <w:r w:rsidRPr="007765FA">
        <w:rPr>
          <w:sz w:val="22"/>
          <w:szCs w:val="22"/>
        </w:rPr>
        <w:t>)</w:t>
      </w:r>
    </w:p>
    <w:p w:rsidR="007765FA" w:rsidRPr="007765FA" w:rsidRDefault="007765FA" w:rsidP="007765FA">
      <w:pPr>
        <w:pStyle w:val="NormalWeb"/>
        <w:spacing w:before="0" w:beforeAutospacing="0" w:after="0" w:afterAutospacing="0"/>
        <w:rPr>
          <w:sz w:val="22"/>
          <w:szCs w:val="22"/>
        </w:rPr>
      </w:pPr>
    </w:p>
    <w:p w:rsidR="007765FA" w:rsidRPr="007765FA" w:rsidRDefault="007765FA" w:rsidP="007765FA">
      <w:pPr>
        <w:pStyle w:val="NormalWeb"/>
        <w:spacing w:before="0" w:beforeAutospacing="0" w:after="0" w:afterAutospacing="0"/>
        <w:rPr>
          <w:b/>
          <w:bCs/>
          <w:color w:val="000000" w:themeColor="text1"/>
          <w:sz w:val="22"/>
          <w:szCs w:val="22"/>
        </w:rPr>
      </w:pPr>
      <w:r w:rsidRPr="007765FA">
        <w:rPr>
          <w:sz w:val="22"/>
          <w:szCs w:val="22"/>
        </w:rPr>
        <w:t>Creative Industries (CIC)</w:t>
      </w:r>
      <w:r w:rsidRPr="007765FA">
        <w:rPr>
          <w:sz w:val="22"/>
          <w:szCs w:val="22"/>
        </w:rPr>
        <w:t xml:space="preserve"> (</w:t>
      </w:r>
      <w:r>
        <w:rPr>
          <w:sz w:val="22"/>
          <w:szCs w:val="22"/>
        </w:rPr>
        <w:t xml:space="preserve">Organizing team since 2020; </w:t>
      </w:r>
      <w:r w:rsidRPr="007765FA">
        <w:rPr>
          <w:sz w:val="22"/>
          <w:szCs w:val="22"/>
        </w:rPr>
        <w:t>Member, since 20</w:t>
      </w:r>
      <w:r>
        <w:rPr>
          <w:sz w:val="22"/>
          <w:szCs w:val="22"/>
        </w:rPr>
        <w:t>12</w:t>
      </w:r>
      <w:r w:rsidRPr="007765FA">
        <w:rPr>
          <w:sz w:val="22"/>
          <w:szCs w:val="22"/>
        </w:rPr>
        <w:t>)</w:t>
      </w:r>
    </w:p>
    <w:p w:rsidR="000A0B18" w:rsidRPr="007765FA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7765FA">
        <w:rPr>
          <w:color w:val="000000" w:themeColor="text1"/>
          <w:sz w:val="22"/>
          <w:szCs w:val="22"/>
        </w:rPr>
        <w:br/>
      </w:r>
    </w:p>
    <w:p w:rsidR="007765FA" w:rsidRPr="007765FA" w:rsidRDefault="007765FA" w:rsidP="000A0B18">
      <w:pPr>
        <w:pStyle w:val="NormalWeb"/>
        <w:spacing w:before="0" w:beforeAutospacing="0" w:after="0" w:afterAutospacing="0"/>
        <w:rPr>
          <w:b/>
          <w:bCs/>
          <w:color w:val="000000" w:themeColor="text1"/>
          <w:sz w:val="22"/>
          <w:szCs w:val="22"/>
        </w:rPr>
      </w:pPr>
      <w:r w:rsidRPr="007765FA">
        <w:rPr>
          <w:b/>
          <w:bCs/>
          <w:color w:val="000000" w:themeColor="text1"/>
          <w:sz w:val="22"/>
          <w:szCs w:val="22"/>
        </w:rPr>
        <w:t>AD-HOC</w:t>
      </w:r>
      <w:r w:rsidRPr="007765FA">
        <w:rPr>
          <w:b/>
          <w:bCs/>
          <w:color w:val="000000" w:themeColor="text1"/>
          <w:sz w:val="22"/>
          <w:szCs w:val="22"/>
        </w:rPr>
        <w:t xml:space="preserve"> </w:t>
      </w:r>
      <w:r w:rsidRPr="007765FA">
        <w:rPr>
          <w:b/>
          <w:bCs/>
          <w:color w:val="000000" w:themeColor="text1"/>
          <w:sz w:val="22"/>
          <w:szCs w:val="22"/>
        </w:rPr>
        <w:t>REVIEW</w:t>
      </w:r>
      <w:r>
        <w:rPr>
          <w:b/>
          <w:bCs/>
          <w:color w:val="000000" w:themeColor="text1"/>
          <w:sz w:val="22"/>
          <w:szCs w:val="22"/>
        </w:rPr>
        <w:t>ER</w:t>
      </w:r>
    </w:p>
    <w:p w:rsidR="007765FA" w:rsidRDefault="007765FA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</w:p>
    <w:p w:rsidR="000A0B18" w:rsidRPr="007765FA" w:rsidRDefault="007765FA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7765FA">
        <w:rPr>
          <w:color w:val="000000" w:themeColor="text1"/>
          <w:sz w:val="22"/>
          <w:szCs w:val="22"/>
        </w:rPr>
        <w:t>Academy of Management Journal</w:t>
      </w:r>
      <w:r>
        <w:rPr>
          <w:color w:val="000000" w:themeColor="text1"/>
          <w:sz w:val="22"/>
          <w:szCs w:val="22"/>
        </w:rPr>
        <w:t>, A</w:t>
      </w:r>
      <w:r w:rsidRPr="007765FA">
        <w:rPr>
          <w:color w:val="000000" w:themeColor="text1"/>
          <w:sz w:val="22"/>
          <w:szCs w:val="22"/>
        </w:rPr>
        <w:t>cademy of Management Discovery</w:t>
      </w:r>
      <w:r>
        <w:rPr>
          <w:color w:val="000000" w:themeColor="text1"/>
          <w:sz w:val="22"/>
          <w:szCs w:val="22"/>
        </w:rPr>
        <w:t xml:space="preserve">, Entrepreneurship Theory and Practice, </w:t>
      </w:r>
      <w:r w:rsidRPr="007765FA">
        <w:rPr>
          <w:color w:val="000000" w:themeColor="text1"/>
          <w:sz w:val="22"/>
          <w:szCs w:val="22"/>
        </w:rPr>
        <w:t>Organization Studies</w:t>
      </w:r>
      <w:r>
        <w:rPr>
          <w:color w:val="000000" w:themeColor="text1"/>
          <w:sz w:val="22"/>
          <w:szCs w:val="22"/>
        </w:rPr>
        <w:t xml:space="preserve">, </w:t>
      </w:r>
      <w:r w:rsidRPr="007765FA">
        <w:rPr>
          <w:color w:val="000000" w:themeColor="text1"/>
          <w:sz w:val="22"/>
          <w:szCs w:val="22"/>
        </w:rPr>
        <w:t>Research Policy</w:t>
      </w:r>
      <w:r w:rsidR="000A0B18" w:rsidRPr="007765FA">
        <w:rPr>
          <w:color w:val="000000" w:themeColor="text1"/>
          <w:sz w:val="22"/>
          <w:szCs w:val="22"/>
        </w:rPr>
        <w:br/>
      </w:r>
    </w:p>
    <w:p w:rsidR="0081636E" w:rsidRDefault="0081636E" w:rsidP="007765FA">
      <w:pPr>
        <w:pStyle w:val="NormalWeb"/>
        <w:spacing w:before="0" w:beforeAutospacing="0" w:after="0" w:afterAutospacing="0"/>
        <w:rPr>
          <w:b/>
          <w:bCs/>
          <w:color w:val="000000" w:themeColor="text1"/>
          <w:sz w:val="22"/>
          <w:szCs w:val="22"/>
        </w:rPr>
      </w:pPr>
    </w:p>
    <w:p w:rsidR="004B130E" w:rsidRDefault="004B130E" w:rsidP="007765FA">
      <w:pPr>
        <w:pStyle w:val="NormalWeb"/>
        <w:spacing w:before="0" w:beforeAutospacing="0" w:after="0" w:afterAutospacing="0"/>
        <w:rPr>
          <w:b/>
          <w:bCs/>
          <w:color w:val="000000" w:themeColor="text1"/>
          <w:sz w:val="22"/>
          <w:szCs w:val="22"/>
        </w:rPr>
      </w:pPr>
    </w:p>
    <w:p w:rsidR="000A0B18" w:rsidRPr="007765FA" w:rsidRDefault="000A0B18" w:rsidP="007765FA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7765FA">
        <w:rPr>
          <w:b/>
          <w:bCs/>
          <w:color w:val="000000" w:themeColor="text1"/>
          <w:sz w:val="22"/>
          <w:szCs w:val="22"/>
        </w:rPr>
        <w:lastRenderedPageBreak/>
        <w:t>ACADEMIC CONFERENCES</w:t>
      </w:r>
      <w:r w:rsidR="0081636E">
        <w:rPr>
          <w:b/>
          <w:bCs/>
          <w:color w:val="000000" w:themeColor="text1"/>
          <w:sz w:val="22"/>
          <w:szCs w:val="22"/>
        </w:rPr>
        <w:t xml:space="preserve"> (Selected)</w:t>
      </w:r>
    </w:p>
    <w:p w:rsidR="000B79E2" w:rsidRDefault="000B79E2" w:rsidP="000B79E2"/>
    <w:p w:rsidR="0081636E" w:rsidRDefault="0081636E" w:rsidP="0081636E">
      <w:pPr>
        <w:rPr>
          <w:b/>
          <w:bCs/>
        </w:rPr>
      </w:pPr>
      <w:r w:rsidRPr="0081636E">
        <w:rPr>
          <w:b/>
          <w:bCs/>
        </w:rPr>
        <w:t>202</w:t>
      </w:r>
      <w:r>
        <w:rPr>
          <w:b/>
          <w:bCs/>
        </w:rPr>
        <w:t>6</w:t>
      </w:r>
    </w:p>
    <w:p w:rsidR="0081636E" w:rsidRDefault="0081636E" w:rsidP="0081636E">
      <w:pPr>
        <w:rPr>
          <w:color w:val="000000" w:themeColor="text1"/>
          <w:sz w:val="22"/>
          <w:szCs w:val="22"/>
        </w:rPr>
      </w:pPr>
      <w:r w:rsidRPr="0081636E">
        <w:t>Liberatore, T.,</w:t>
      </w:r>
      <w:r>
        <w:rPr>
          <w:b/>
          <w:bCs/>
        </w:rPr>
        <w:t xml:space="preserve"> </w:t>
      </w:r>
      <w:r w:rsidRPr="000A0B18">
        <w:rPr>
          <w:color w:val="000000" w:themeColor="text1"/>
          <w:sz w:val="22"/>
          <w:szCs w:val="22"/>
        </w:rPr>
        <w:t xml:space="preserve">Kackovic, M., </w:t>
      </w:r>
      <w:proofErr w:type="spellStart"/>
      <w:r>
        <w:rPr>
          <w:color w:val="000000" w:themeColor="text1"/>
          <w:sz w:val="22"/>
          <w:szCs w:val="22"/>
        </w:rPr>
        <w:t>Groth</w:t>
      </w:r>
      <w:proofErr w:type="spellEnd"/>
      <w:r>
        <w:rPr>
          <w:color w:val="000000" w:themeColor="text1"/>
          <w:sz w:val="22"/>
          <w:szCs w:val="22"/>
        </w:rPr>
        <w:t xml:space="preserve">, P., </w:t>
      </w:r>
      <w:r w:rsidRPr="000A0B18">
        <w:rPr>
          <w:color w:val="000000" w:themeColor="text1"/>
          <w:sz w:val="22"/>
          <w:szCs w:val="22"/>
        </w:rPr>
        <w:t>Wijnberg, N.</w:t>
      </w:r>
    </w:p>
    <w:p w:rsidR="0081636E" w:rsidRPr="0081636E" w:rsidRDefault="0081636E" w:rsidP="0081636E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“Whose style is it </w:t>
      </w:r>
      <w:proofErr w:type="spellStart"/>
      <w:proofErr w:type="gramStart"/>
      <w:r>
        <w:rPr>
          <w:color w:val="000000" w:themeColor="text1"/>
          <w:sz w:val="22"/>
          <w:szCs w:val="22"/>
        </w:rPr>
        <w:t>anyway?</w:t>
      </w:r>
      <w:r w:rsidRPr="000A0B18">
        <w:rPr>
          <w:color w:val="000000" w:themeColor="text1"/>
          <w:sz w:val="22"/>
          <w:szCs w:val="22"/>
        </w:rPr>
        <w:t>.</w:t>
      </w:r>
      <w:proofErr w:type="gramEnd"/>
      <w:r w:rsidRPr="000A0B18">
        <w:rPr>
          <w:color w:val="000000" w:themeColor="text1"/>
          <w:sz w:val="22"/>
          <w:szCs w:val="22"/>
        </w:rPr>
        <w:t>”Conference</w:t>
      </w:r>
      <w:proofErr w:type="spellEnd"/>
      <w:r w:rsidRPr="000A0B18">
        <w:rPr>
          <w:color w:val="000000" w:themeColor="text1"/>
          <w:sz w:val="22"/>
          <w:szCs w:val="22"/>
        </w:rPr>
        <w:t xml:space="preserve"> paper presentation, Academy of Management, </w:t>
      </w:r>
      <w:r>
        <w:rPr>
          <w:color w:val="000000" w:themeColor="text1"/>
          <w:sz w:val="22"/>
          <w:szCs w:val="22"/>
        </w:rPr>
        <w:t>Philadelphia</w:t>
      </w:r>
      <w:r w:rsidRPr="000A0B18">
        <w:rPr>
          <w:color w:val="000000" w:themeColor="text1"/>
          <w:sz w:val="22"/>
          <w:szCs w:val="22"/>
        </w:rPr>
        <w:t>, United States, August.</w:t>
      </w:r>
    </w:p>
    <w:p w:rsidR="000B79E2" w:rsidRDefault="000B79E2" w:rsidP="000B79E2">
      <w:pPr>
        <w:rPr>
          <w:b/>
          <w:bCs/>
        </w:rPr>
      </w:pPr>
      <w:r w:rsidRPr="0081636E">
        <w:rPr>
          <w:b/>
          <w:bCs/>
        </w:rPr>
        <w:t>202</w:t>
      </w:r>
      <w:r w:rsidR="0081636E" w:rsidRPr="0081636E">
        <w:rPr>
          <w:b/>
          <w:bCs/>
        </w:rPr>
        <w:t>5</w:t>
      </w:r>
    </w:p>
    <w:p w:rsidR="0081636E" w:rsidRDefault="0081636E" w:rsidP="000B79E2">
      <w:pPr>
        <w:rPr>
          <w:color w:val="000000" w:themeColor="text1"/>
          <w:sz w:val="22"/>
          <w:szCs w:val="22"/>
        </w:rPr>
      </w:pPr>
      <w:r w:rsidRPr="0081636E">
        <w:t>Liberatore, T.,</w:t>
      </w:r>
      <w:r>
        <w:rPr>
          <w:b/>
          <w:bCs/>
        </w:rPr>
        <w:t xml:space="preserve"> </w:t>
      </w:r>
      <w:r w:rsidRPr="000A0B18">
        <w:rPr>
          <w:color w:val="000000" w:themeColor="text1"/>
          <w:sz w:val="22"/>
          <w:szCs w:val="22"/>
        </w:rPr>
        <w:t xml:space="preserve">Kackovic, M., </w:t>
      </w:r>
      <w:proofErr w:type="spellStart"/>
      <w:r>
        <w:rPr>
          <w:color w:val="000000" w:themeColor="text1"/>
          <w:sz w:val="22"/>
          <w:szCs w:val="22"/>
        </w:rPr>
        <w:t>Groth</w:t>
      </w:r>
      <w:proofErr w:type="spellEnd"/>
      <w:r>
        <w:rPr>
          <w:color w:val="000000" w:themeColor="text1"/>
          <w:sz w:val="22"/>
          <w:szCs w:val="22"/>
        </w:rPr>
        <w:t xml:space="preserve">, P., </w:t>
      </w:r>
      <w:r w:rsidRPr="000A0B18">
        <w:rPr>
          <w:color w:val="000000" w:themeColor="text1"/>
          <w:sz w:val="22"/>
          <w:szCs w:val="22"/>
        </w:rPr>
        <w:t>Wijnberg, N.</w:t>
      </w:r>
    </w:p>
    <w:p w:rsidR="0081636E" w:rsidRPr="0081636E" w:rsidRDefault="0081636E" w:rsidP="000B79E2">
      <w:pPr>
        <w:rPr>
          <w:b/>
          <w:bCs/>
        </w:rPr>
      </w:pPr>
      <w:r w:rsidRPr="000A0B18">
        <w:rPr>
          <w:color w:val="000000" w:themeColor="text1"/>
          <w:sz w:val="22"/>
          <w:szCs w:val="22"/>
        </w:rPr>
        <w:t>“</w:t>
      </w:r>
      <w:r>
        <w:rPr>
          <w:color w:val="000000" w:themeColor="text1"/>
          <w:sz w:val="22"/>
          <w:szCs w:val="22"/>
        </w:rPr>
        <w:t>Style Recognizability in Fashion</w:t>
      </w:r>
      <w:r w:rsidRPr="000A0B18">
        <w:rPr>
          <w:color w:val="000000" w:themeColor="text1"/>
          <w:sz w:val="22"/>
          <w:szCs w:val="22"/>
        </w:rPr>
        <w:t>”</w:t>
      </w:r>
      <w:r w:rsidRPr="000A0B18">
        <w:rPr>
          <w:color w:val="000000" w:themeColor="text1"/>
          <w:sz w:val="22"/>
          <w:szCs w:val="22"/>
        </w:rPr>
        <w:br/>
        <w:t xml:space="preserve">Conference paper presentation, EGOS, </w:t>
      </w:r>
      <w:r>
        <w:rPr>
          <w:color w:val="000000" w:themeColor="text1"/>
          <w:sz w:val="22"/>
          <w:szCs w:val="22"/>
        </w:rPr>
        <w:t>Athens, Greece</w:t>
      </w:r>
      <w:r w:rsidRPr="000A0B18">
        <w:rPr>
          <w:color w:val="000000" w:themeColor="text1"/>
          <w:sz w:val="22"/>
          <w:szCs w:val="22"/>
        </w:rPr>
        <w:t>.</w:t>
      </w:r>
    </w:p>
    <w:p w:rsidR="000A0B18" w:rsidRP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0A0B18">
        <w:rPr>
          <w:rStyle w:val="Strong"/>
          <w:rFonts w:eastAsiaTheme="majorEastAsia"/>
          <w:color w:val="000000" w:themeColor="text1"/>
          <w:sz w:val="22"/>
          <w:szCs w:val="22"/>
        </w:rPr>
        <w:t>2023</w:t>
      </w:r>
      <w:r w:rsidRPr="000A0B18">
        <w:rPr>
          <w:color w:val="000000" w:themeColor="text1"/>
          <w:sz w:val="22"/>
          <w:szCs w:val="22"/>
        </w:rPr>
        <w:br/>
        <w:t xml:space="preserve">Wang, S., Kackovic, M., </w:t>
      </w:r>
      <w:proofErr w:type="spellStart"/>
      <w:r w:rsidRPr="000A0B18">
        <w:rPr>
          <w:color w:val="000000" w:themeColor="text1"/>
          <w:sz w:val="22"/>
          <w:szCs w:val="22"/>
        </w:rPr>
        <w:t>Rudinac</w:t>
      </w:r>
      <w:proofErr w:type="spellEnd"/>
      <w:r w:rsidRPr="000A0B18">
        <w:rPr>
          <w:color w:val="000000" w:themeColor="text1"/>
          <w:sz w:val="22"/>
          <w:szCs w:val="22"/>
        </w:rPr>
        <w:t xml:space="preserve">, S., Worring, M., &amp; </w:t>
      </w:r>
      <w:proofErr w:type="spellStart"/>
      <w:r w:rsidRPr="000A0B18">
        <w:rPr>
          <w:color w:val="000000" w:themeColor="text1"/>
          <w:sz w:val="22"/>
          <w:szCs w:val="22"/>
        </w:rPr>
        <w:t>Wijnberg</w:t>
      </w:r>
      <w:proofErr w:type="spellEnd"/>
      <w:r w:rsidRPr="000A0B18">
        <w:rPr>
          <w:color w:val="000000" w:themeColor="text1"/>
          <w:sz w:val="22"/>
          <w:szCs w:val="22"/>
        </w:rPr>
        <w:t>, N.</w:t>
      </w:r>
      <w:r w:rsidRPr="000A0B18">
        <w:rPr>
          <w:color w:val="000000" w:themeColor="text1"/>
          <w:sz w:val="22"/>
          <w:szCs w:val="22"/>
        </w:rPr>
        <w:br/>
        <w:t>“Deep Learning on Hypergraphs and the Visual Art Market.”</w:t>
      </w:r>
      <w:r w:rsidRPr="000A0B18">
        <w:rPr>
          <w:color w:val="000000" w:themeColor="text1"/>
          <w:sz w:val="22"/>
          <w:szCs w:val="22"/>
        </w:rPr>
        <w:br/>
        <w:t>Conference paper presentation, EGOS, Cagliari, Italy.</w:t>
      </w:r>
    </w:p>
    <w:p w:rsidR="000A0B18" w:rsidRP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0A0B18">
        <w:rPr>
          <w:rStyle w:val="Strong"/>
          <w:rFonts w:eastAsiaTheme="majorEastAsia"/>
          <w:color w:val="000000" w:themeColor="text1"/>
          <w:sz w:val="22"/>
          <w:szCs w:val="22"/>
        </w:rPr>
        <w:t>2021</w:t>
      </w:r>
      <w:r w:rsidRPr="000A0B18">
        <w:rPr>
          <w:color w:val="000000" w:themeColor="text1"/>
          <w:sz w:val="22"/>
          <w:szCs w:val="22"/>
        </w:rPr>
        <w:br/>
        <w:t xml:space="preserve">Efthymiou, A., </w:t>
      </w:r>
      <w:proofErr w:type="spellStart"/>
      <w:r w:rsidRPr="000A0B18">
        <w:rPr>
          <w:color w:val="000000" w:themeColor="text1"/>
          <w:sz w:val="22"/>
          <w:szCs w:val="22"/>
        </w:rPr>
        <w:t>Rudinac</w:t>
      </w:r>
      <w:proofErr w:type="spellEnd"/>
      <w:r w:rsidRPr="000A0B18">
        <w:rPr>
          <w:color w:val="000000" w:themeColor="text1"/>
          <w:sz w:val="22"/>
          <w:szCs w:val="22"/>
        </w:rPr>
        <w:t xml:space="preserve">, S., Kackovic, M., Worring, M., &amp; </w:t>
      </w:r>
      <w:proofErr w:type="spellStart"/>
      <w:r w:rsidRPr="000A0B18">
        <w:rPr>
          <w:color w:val="000000" w:themeColor="text1"/>
          <w:sz w:val="22"/>
          <w:szCs w:val="22"/>
        </w:rPr>
        <w:t>Wijnberg</w:t>
      </w:r>
      <w:proofErr w:type="spellEnd"/>
      <w:r w:rsidRPr="000A0B18">
        <w:rPr>
          <w:color w:val="000000" w:themeColor="text1"/>
          <w:sz w:val="22"/>
          <w:szCs w:val="22"/>
        </w:rPr>
        <w:t>, N.</w:t>
      </w:r>
      <w:r w:rsidRPr="000A0B18">
        <w:rPr>
          <w:color w:val="000000" w:themeColor="text1"/>
          <w:sz w:val="22"/>
          <w:szCs w:val="22"/>
        </w:rPr>
        <w:br/>
        <w:t>“Graph Neural Networks for Knowledge Enhanced Visual Representation of Paintings.”</w:t>
      </w:r>
      <w:r w:rsidRPr="000A0B18">
        <w:rPr>
          <w:color w:val="000000" w:themeColor="text1"/>
          <w:sz w:val="22"/>
          <w:szCs w:val="22"/>
        </w:rPr>
        <w:br/>
        <w:t>Conference paper presentation, ACM Multimedia, Chengdu, China.</w:t>
      </w:r>
    </w:p>
    <w:p w:rsidR="000A0B18" w:rsidRP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0A0B18">
        <w:rPr>
          <w:rStyle w:val="Strong"/>
          <w:rFonts w:eastAsiaTheme="majorEastAsia"/>
          <w:color w:val="000000" w:themeColor="text1"/>
          <w:sz w:val="22"/>
          <w:szCs w:val="22"/>
        </w:rPr>
        <w:t>2019</w:t>
      </w:r>
      <w:r w:rsidRPr="000A0B18">
        <w:rPr>
          <w:color w:val="000000" w:themeColor="text1"/>
          <w:sz w:val="22"/>
          <w:szCs w:val="22"/>
        </w:rPr>
        <w:br/>
        <w:t>Kackovic, M., Bun, M., Weinberg, C., Wijnberg, N., &amp; Ebbers, J.</w:t>
      </w:r>
      <w:r w:rsidRPr="000A0B18">
        <w:rPr>
          <w:color w:val="000000" w:themeColor="text1"/>
          <w:sz w:val="22"/>
          <w:szCs w:val="22"/>
        </w:rPr>
        <w:br/>
        <w:t>“Third-party signals and sales to expert-agent buyers: Quality indicators in the contemporary visual arts market.”</w:t>
      </w:r>
      <w:r w:rsidR="000B79E2">
        <w:rPr>
          <w:color w:val="000000" w:themeColor="text1"/>
          <w:sz w:val="22"/>
          <w:szCs w:val="22"/>
        </w:rPr>
        <w:t xml:space="preserve"> </w:t>
      </w:r>
      <w:r w:rsidRPr="000A0B18">
        <w:rPr>
          <w:color w:val="000000" w:themeColor="text1"/>
          <w:sz w:val="22"/>
          <w:szCs w:val="22"/>
        </w:rPr>
        <w:t>Conference paper presentation, EMAC, Hamburg, Germany, May.</w:t>
      </w:r>
    </w:p>
    <w:p w:rsidR="000A0B18" w:rsidRP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0A0B18">
        <w:rPr>
          <w:rStyle w:val="Strong"/>
          <w:rFonts w:eastAsiaTheme="majorEastAsia"/>
          <w:color w:val="000000" w:themeColor="text1"/>
          <w:sz w:val="22"/>
          <w:szCs w:val="22"/>
        </w:rPr>
        <w:t>2019</w:t>
      </w:r>
      <w:r w:rsidRPr="000A0B18">
        <w:rPr>
          <w:color w:val="000000" w:themeColor="text1"/>
          <w:sz w:val="22"/>
          <w:szCs w:val="22"/>
        </w:rPr>
        <w:br/>
        <w:t xml:space="preserve">Kackovic, M., Hartog, J., Van </w:t>
      </w:r>
      <w:proofErr w:type="spellStart"/>
      <w:r w:rsidRPr="000A0B18">
        <w:rPr>
          <w:color w:val="000000" w:themeColor="text1"/>
          <w:sz w:val="22"/>
          <w:szCs w:val="22"/>
        </w:rPr>
        <w:t>Ophem</w:t>
      </w:r>
      <w:proofErr w:type="spellEnd"/>
      <w:r w:rsidRPr="000A0B18">
        <w:rPr>
          <w:color w:val="000000" w:themeColor="text1"/>
          <w:sz w:val="22"/>
          <w:szCs w:val="22"/>
        </w:rPr>
        <w:t xml:space="preserve">, H., &amp; </w:t>
      </w:r>
      <w:proofErr w:type="spellStart"/>
      <w:r w:rsidRPr="000A0B18">
        <w:rPr>
          <w:color w:val="000000" w:themeColor="text1"/>
          <w:sz w:val="22"/>
          <w:szCs w:val="22"/>
        </w:rPr>
        <w:t>Wijnberg</w:t>
      </w:r>
      <w:proofErr w:type="spellEnd"/>
      <w:r w:rsidRPr="000A0B18">
        <w:rPr>
          <w:color w:val="000000" w:themeColor="text1"/>
          <w:sz w:val="22"/>
          <w:szCs w:val="22"/>
        </w:rPr>
        <w:t>, N. M.</w:t>
      </w:r>
      <w:r w:rsidRPr="000A0B18">
        <w:rPr>
          <w:color w:val="000000" w:themeColor="text1"/>
          <w:sz w:val="22"/>
          <w:szCs w:val="22"/>
        </w:rPr>
        <w:br/>
        <w:t xml:space="preserve">“The Promise of Potential: The Predictive Power of Selection Criteria on Career Performance in the Visual </w:t>
      </w:r>
      <w:proofErr w:type="spellStart"/>
      <w:r w:rsidRPr="000A0B18">
        <w:rPr>
          <w:color w:val="000000" w:themeColor="text1"/>
          <w:sz w:val="22"/>
          <w:szCs w:val="22"/>
        </w:rPr>
        <w:t>Artists</w:t>
      </w:r>
      <w:proofErr w:type="gramStart"/>
      <w:r w:rsidRPr="000A0B18">
        <w:rPr>
          <w:color w:val="000000" w:themeColor="text1"/>
          <w:sz w:val="22"/>
          <w:szCs w:val="22"/>
        </w:rPr>
        <w:t>.”Conference</w:t>
      </w:r>
      <w:proofErr w:type="spellEnd"/>
      <w:proofErr w:type="gramEnd"/>
      <w:r w:rsidRPr="000A0B18">
        <w:rPr>
          <w:color w:val="000000" w:themeColor="text1"/>
          <w:sz w:val="22"/>
          <w:szCs w:val="22"/>
        </w:rPr>
        <w:t xml:space="preserve"> paper presentation, Academy of Management, Boston, United States, August.</w:t>
      </w:r>
    </w:p>
    <w:p w:rsidR="000A0B18" w:rsidRP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0A0B18">
        <w:rPr>
          <w:rStyle w:val="Strong"/>
          <w:rFonts w:eastAsiaTheme="majorEastAsia"/>
          <w:color w:val="000000" w:themeColor="text1"/>
          <w:sz w:val="22"/>
          <w:szCs w:val="22"/>
        </w:rPr>
        <w:t>2018</w:t>
      </w:r>
      <w:r w:rsidRPr="000A0B18">
        <w:rPr>
          <w:color w:val="000000" w:themeColor="text1"/>
          <w:sz w:val="22"/>
          <w:szCs w:val="22"/>
        </w:rPr>
        <w:br/>
        <w:t xml:space="preserve">Kackovic, M., Hartog, J., Van </w:t>
      </w:r>
      <w:proofErr w:type="spellStart"/>
      <w:r w:rsidRPr="000A0B18">
        <w:rPr>
          <w:color w:val="000000" w:themeColor="text1"/>
          <w:sz w:val="22"/>
          <w:szCs w:val="22"/>
        </w:rPr>
        <w:t>Ophem</w:t>
      </w:r>
      <w:proofErr w:type="spellEnd"/>
      <w:r w:rsidRPr="000A0B18">
        <w:rPr>
          <w:color w:val="000000" w:themeColor="text1"/>
          <w:sz w:val="22"/>
          <w:szCs w:val="22"/>
        </w:rPr>
        <w:t xml:space="preserve">, H., &amp; </w:t>
      </w:r>
      <w:proofErr w:type="spellStart"/>
      <w:r w:rsidRPr="000A0B18">
        <w:rPr>
          <w:color w:val="000000" w:themeColor="text1"/>
          <w:sz w:val="22"/>
          <w:szCs w:val="22"/>
        </w:rPr>
        <w:t>Wijnberg</w:t>
      </w:r>
      <w:proofErr w:type="spellEnd"/>
      <w:r w:rsidRPr="000A0B18">
        <w:rPr>
          <w:color w:val="000000" w:themeColor="text1"/>
          <w:sz w:val="22"/>
          <w:szCs w:val="22"/>
        </w:rPr>
        <w:t>, N. M.</w:t>
      </w:r>
      <w:r w:rsidRPr="000A0B18">
        <w:rPr>
          <w:color w:val="000000" w:themeColor="text1"/>
          <w:sz w:val="22"/>
          <w:szCs w:val="22"/>
        </w:rPr>
        <w:br/>
        <w:t>“The Promise of Potential: The Predictive Power of Selection Criteria on Career Performance in the Visual Artists.”</w:t>
      </w:r>
      <w:r w:rsidRPr="000A0B18">
        <w:rPr>
          <w:color w:val="000000" w:themeColor="text1"/>
          <w:sz w:val="22"/>
          <w:szCs w:val="22"/>
        </w:rPr>
        <w:br/>
        <w:t>Conference paper presentation, China Center for Human Capital and Labor Market Research, Beijing, China, December.</w:t>
      </w:r>
    </w:p>
    <w:p w:rsidR="000A0B18" w:rsidRP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0A0B18">
        <w:rPr>
          <w:rStyle w:val="Strong"/>
          <w:rFonts w:eastAsiaTheme="majorEastAsia"/>
          <w:color w:val="000000" w:themeColor="text1"/>
          <w:sz w:val="22"/>
          <w:szCs w:val="22"/>
        </w:rPr>
        <w:t>2017</w:t>
      </w:r>
      <w:r w:rsidRPr="000A0B18">
        <w:rPr>
          <w:color w:val="000000" w:themeColor="text1"/>
          <w:sz w:val="22"/>
          <w:szCs w:val="22"/>
        </w:rPr>
        <w:br/>
        <w:t xml:space="preserve">Kackovic, M., Hartog, J., Van </w:t>
      </w:r>
      <w:proofErr w:type="spellStart"/>
      <w:r w:rsidRPr="000A0B18">
        <w:rPr>
          <w:color w:val="000000" w:themeColor="text1"/>
          <w:sz w:val="22"/>
          <w:szCs w:val="22"/>
        </w:rPr>
        <w:t>Ophem</w:t>
      </w:r>
      <w:proofErr w:type="spellEnd"/>
      <w:r w:rsidRPr="000A0B18">
        <w:rPr>
          <w:color w:val="000000" w:themeColor="text1"/>
          <w:sz w:val="22"/>
          <w:szCs w:val="22"/>
        </w:rPr>
        <w:t xml:space="preserve">, H., &amp; </w:t>
      </w:r>
      <w:proofErr w:type="spellStart"/>
      <w:r w:rsidRPr="000A0B18">
        <w:rPr>
          <w:color w:val="000000" w:themeColor="text1"/>
          <w:sz w:val="22"/>
          <w:szCs w:val="22"/>
        </w:rPr>
        <w:t>Wijnberg</w:t>
      </w:r>
      <w:proofErr w:type="spellEnd"/>
      <w:r w:rsidRPr="000A0B18">
        <w:rPr>
          <w:color w:val="000000" w:themeColor="text1"/>
          <w:sz w:val="22"/>
          <w:szCs w:val="22"/>
        </w:rPr>
        <w:t>, N. M.</w:t>
      </w:r>
      <w:r w:rsidRPr="000A0B18">
        <w:rPr>
          <w:color w:val="000000" w:themeColor="text1"/>
          <w:sz w:val="22"/>
          <w:szCs w:val="22"/>
        </w:rPr>
        <w:br/>
        <w:t>“Picking the Cream of the Crop: The Value of Multiple Selection Criteria in Predicting Admission and Future Performance Outcomes.”</w:t>
      </w:r>
      <w:r w:rsidRPr="000A0B18">
        <w:rPr>
          <w:color w:val="000000" w:themeColor="text1"/>
          <w:sz w:val="22"/>
          <w:szCs w:val="22"/>
        </w:rPr>
        <w:br/>
        <w:t>Conference paper presentation, EGOS, Copenhagen, Denmark, July.</w:t>
      </w:r>
    </w:p>
    <w:p w:rsidR="000A0B18" w:rsidRP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0A0B18">
        <w:rPr>
          <w:rStyle w:val="Strong"/>
          <w:rFonts w:eastAsiaTheme="majorEastAsia"/>
          <w:color w:val="000000" w:themeColor="text1"/>
          <w:sz w:val="22"/>
          <w:szCs w:val="22"/>
        </w:rPr>
        <w:t>2017</w:t>
      </w:r>
      <w:r w:rsidRPr="000A0B18">
        <w:rPr>
          <w:color w:val="000000" w:themeColor="text1"/>
          <w:sz w:val="22"/>
          <w:szCs w:val="22"/>
        </w:rPr>
        <w:br/>
        <w:t xml:space="preserve">Kackovic, M., &amp; </w:t>
      </w:r>
      <w:proofErr w:type="spellStart"/>
      <w:r w:rsidRPr="000A0B18">
        <w:rPr>
          <w:color w:val="000000" w:themeColor="text1"/>
          <w:sz w:val="22"/>
          <w:szCs w:val="22"/>
        </w:rPr>
        <w:t>Wijnberg</w:t>
      </w:r>
      <w:proofErr w:type="spellEnd"/>
      <w:r w:rsidRPr="000A0B18">
        <w:rPr>
          <w:color w:val="000000" w:themeColor="text1"/>
          <w:sz w:val="22"/>
          <w:szCs w:val="22"/>
        </w:rPr>
        <w:t>, N. M.</w:t>
      </w:r>
      <w:r w:rsidRPr="000A0B18">
        <w:rPr>
          <w:color w:val="000000" w:themeColor="text1"/>
          <w:sz w:val="22"/>
          <w:szCs w:val="22"/>
        </w:rPr>
        <w:br/>
        <w:t>“Crossing the Threshold and Exiting Nascency: Antecedents to Gaining Legitimacy.”</w:t>
      </w:r>
      <w:r w:rsidRPr="000A0B18">
        <w:rPr>
          <w:color w:val="000000" w:themeColor="text1"/>
          <w:sz w:val="22"/>
          <w:szCs w:val="22"/>
        </w:rPr>
        <w:br/>
        <w:t>Conference paper presentation, UEBS, Edinburgh, United Kingdom, July.</w:t>
      </w:r>
    </w:p>
    <w:p w:rsidR="000A0B18" w:rsidRP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0A0B18">
        <w:rPr>
          <w:rStyle w:val="Strong"/>
          <w:rFonts w:eastAsiaTheme="majorEastAsia"/>
          <w:color w:val="000000" w:themeColor="text1"/>
          <w:sz w:val="22"/>
          <w:szCs w:val="22"/>
        </w:rPr>
        <w:t>2016</w:t>
      </w:r>
      <w:r w:rsidRPr="000A0B18">
        <w:rPr>
          <w:color w:val="000000" w:themeColor="text1"/>
          <w:sz w:val="22"/>
          <w:szCs w:val="22"/>
        </w:rPr>
        <w:br/>
        <w:t xml:space="preserve">Kackovic, M., Hartog, J., Van </w:t>
      </w:r>
      <w:proofErr w:type="spellStart"/>
      <w:r w:rsidRPr="000A0B18">
        <w:rPr>
          <w:color w:val="000000" w:themeColor="text1"/>
          <w:sz w:val="22"/>
          <w:szCs w:val="22"/>
        </w:rPr>
        <w:t>Ophem</w:t>
      </w:r>
      <w:proofErr w:type="spellEnd"/>
      <w:r w:rsidRPr="000A0B18">
        <w:rPr>
          <w:color w:val="000000" w:themeColor="text1"/>
          <w:sz w:val="22"/>
          <w:szCs w:val="22"/>
        </w:rPr>
        <w:t xml:space="preserve">, H., &amp; </w:t>
      </w:r>
      <w:proofErr w:type="spellStart"/>
      <w:r w:rsidRPr="000A0B18">
        <w:rPr>
          <w:color w:val="000000" w:themeColor="text1"/>
          <w:sz w:val="22"/>
          <w:szCs w:val="22"/>
        </w:rPr>
        <w:t>Wijnberg</w:t>
      </w:r>
      <w:proofErr w:type="spellEnd"/>
      <w:r w:rsidRPr="000A0B18">
        <w:rPr>
          <w:color w:val="000000" w:themeColor="text1"/>
          <w:sz w:val="22"/>
          <w:szCs w:val="22"/>
        </w:rPr>
        <w:t>, N. M.</w:t>
      </w:r>
      <w:r w:rsidRPr="000A0B18">
        <w:rPr>
          <w:color w:val="000000" w:themeColor="text1"/>
          <w:sz w:val="22"/>
          <w:szCs w:val="22"/>
        </w:rPr>
        <w:br/>
        <w:t>“Picking the Cream of the Crop: The Value of Multiple Selection Criteria in Predicting Admission and Future Performance Outcomes.”</w:t>
      </w:r>
      <w:r w:rsidRPr="000A0B18">
        <w:rPr>
          <w:color w:val="000000" w:themeColor="text1"/>
          <w:sz w:val="22"/>
          <w:szCs w:val="22"/>
        </w:rPr>
        <w:br/>
        <w:t>Conference paper presentation, Cultural Economics, Valladolid, Spain, June.</w:t>
      </w:r>
    </w:p>
    <w:p w:rsidR="000A0B18" w:rsidRP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0A0B18">
        <w:rPr>
          <w:rStyle w:val="Strong"/>
          <w:rFonts w:eastAsiaTheme="majorEastAsia"/>
          <w:color w:val="000000" w:themeColor="text1"/>
          <w:sz w:val="22"/>
          <w:szCs w:val="22"/>
        </w:rPr>
        <w:t>2016</w:t>
      </w:r>
      <w:r w:rsidRPr="000A0B18">
        <w:rPr>
          <w:color w:val="000000" w:themeColor="text1"/>
          <w:sz w:val="22"/>
          <w:szCs w:val="22"/>
        </w:rPr>
        <w:br/>
        <w:t xml:space="preserve">Kackovic, M., &amp; </w:t>
      </w:r>
      <w:proofErr w:type="spellStart"/>
      <w:r w:rsidRPr="000A0B18">
        <w:rPr>
          <w:color w:val="000000" w:themeColor="text1"/>
          <w:sz w:val="22"/>
          <w:szCs w:val="22"/>
        </w:rPr>
        <w:t>Wijnberg</w:t>
      </w:r>
      <w:proofErr w:type="spellEnd"/>
      <w:r w:rsidRPr="000A0B18">
        <w:rPr>
          <w:color w:val="000000" w:themeColor="text1"/>
          <w:sz w:val="22"/>
          <w:szCs w:val="22"/>
        </w:rPr>
        <w:t>, N. M.</w:t>
      </w:r>
      <w:r w:rsidRPr="000A0B18">
        <w:rPr>
          <w:color w:val="000000" w:themeColor="text1"/>
          <w:sz w:val="22"/>
          <w:szCs w:val="22"/>
        </w:rPr>
        <w:br/>
        <w:t>“Crossing the Threshold and Exiting Nascency: Antecedents to Gaining Full-Fledged Legitimacy.”</w:t>
      </w:r>
      <w:r w:rsidRPr="000A0B18">
        <w:rPr>
          <w:color w:val="000000" w:themeColor="text1"/>
          <w:sz w:val="22"/>
          <w:szCs w:val="22"/>
        </w:rPr>
        <w:br/>
        <w:t>Conference paper presentation, Creative Industries, Edinburgh, United Kingdom, July.</w:t>
      </w:r>
    </w:p>
    <w:p w:rsidR="000A0B18" w:rsidRP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0A0B18">
        <w:rPr>
          <w:rStyle w:val="Strong"/>
          <w:rFonts w:eastAsiaTheme="majorEastAsia"/>
          <w:color w:val="000000" w:themeColor="text1"/>
          <w:sz w:val="22"/>
          <w:szCs w:val="22"/>
        </w:rPr>
        <w:lastRenderedPageBreak/>
        <w:t>2016</w:t>
      </w:r>
      <w:r w:rsidRPr="000A0B18">
        <w:rPr>
          <w:color w:val="000000" w:themeColor="text1"/>
          <w:sz w:val="22"/>
          <w:szCs w:val="22"/>
        </w:rPr>
        <w:br/>
        <w:t xml:space="preserve">Kackovic, M., </w:t>
      </w:r>
      <w:proofErr w:type="spellStart"/>
      <w:r w:rsidRPr="000A0B18">
        <w:rPr>
          <w:color w:val="000000" w:themeColor="text1"/>
          <w:sz w:val="22"/>
          <w:szCs w:val="22"/>
        </w:rPr>
        <w:t>Piazzai</w:t>
      </w:r>
      <w:proofErr w:type="spellEnd"/>
      <w:r w:rsidRPr="000A0B18">
        <w:rPr>
          <w:color w:val="000000" w:themeColor="text1"/>
          <w:sz w:val="22"/>
          <w:szCs w:val="22"/>
        </w:rPr>
        <w:t xml:space="preserve">, M., &amp; </w:t>
      </w:r>
      <w:proofErr w:type="spellStart"/>
      <w:r w:rsidRPr="000A0B18">
        <w:rPr>
          <w:color w:val="000000" w:themeColor="text1"/>
          <w:sz w:val="22"/>
          <w:szCs w:val="22"/>
        </w:rPr>
        <w:t>Wijnberg</w:t>
      </w:r>
      <w:proofErr w:type="spellEnd"/>
      <w:r w:rsidRPr="000A0B18">
        <w:rPr>
          <w:color w:val="000000" w:themeColor="text1"/>
          <w:sz w:val="22"/>
          <w:szCs w:val="22"/>
        </w:rPr>
        <w:t>, N.</w:t>
      </w:r>
      <w:r w:rsidRPr="000A0B18">
        <w:rPr>
          <w:color w:val="000000" w:themeColor="text1"/>
          <w:sz w:val="22"/>
          <w:szCs w:val="22"/>
        </w:rPr>
        <w:br/>
        <w:t>“Crossing the Threshold and Exiting Nascency: Antecedents to Gaining Full-Fledged Legitimacy.”</w:t>
      </w:r>
      <w:r w:rsidRPr="000A0B18">
        <w:rPr>
          <w:color w:val="000000" w:themeColor="text1"/>
          <w:sz w:val="22"/>
          <w:szCs w:val="22"/>
        </w:rPr>
        <w:br/>
        <w:t>Conference paper presentation, Academy of Management Annual Conference, Anaheim, California, United States, August.</w:t>
      </w:r>
    </w:p>
    <w:p w:rsidR="000A0B18" w:rsidRP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0A0B18">
        <w:rPr>
          <w:rStyle w:val="Strong"/>
          <w:rFonts w:eastAsiaTheme="majorEastAsia"/>
          <w:color w:val="000000" w:themeColor="text1"/>
          <w:sz w:val="22"/>
          <w:szCs w:val="22"/>
        </w:rPr>
        <w:t>2015</w:t>
      </w:r>
      <w:r w:rsidRPr="000A0B18">
        <w:rPr>
          <w:color w:val="000000" w:themeColor="text1"/>
          <w:sz w:val="22"/>
          <w:szCs w:val="22"/>
        </w:rPr>
        <w:br/>
        <w:t>Kackovic, M., Bun, M., Weinberg, C., Wijnberg, N., &amp; Ebbers, J.</w:t>
      </w:r>
      <w:r w:rsidRPr="000A0B18">
        <w:rPr>
          <w:color w:val="000000" w:themeColor="text1"/>
          <w:sz w:val="22"/>
          <w:szCs w:val="22"/>
        </w:rPr>
        <w:br/>
        <w:t>“The effects of source credibility and source salience on sales: Evidence from corporate art collectors.”</w:t>
      </w:r>
      <w:r w:rsidRPr="000A0B18">
        <w:rPr>
          <w:color w:val="000000" w:themeColor="text1"/>
          <w:sz w:val="22"/>
          <w:szCs w:val="22"/>
        </w:rPr>
        <w:br/>
        <w:t>Conference paper presentation, Marketing Science, Baltimore, Maryland, United States, June.</w:t>
      </w:r>
    </w:p>
    <w:p w:rsidR="000A0B18" w:rsidRP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0A0B18">
        <w:rPr>
          <w:rStyle w:val="Strong"/>
          <w:rFonts w:eastAsiaTheme="majorEastAsia"/>
          <w:color w:val="000000" w:themeColor="text1"/>
          <w:sz w:val="22"/>
          <w:szCs w:val="22"/>
        </w:rPr>
        <w:t>2014</w:t>
      </w:r>
      <w:r w:rsidRPr="000A0B18">
        <w:rPr>
          <w:color w:val="000000" w:themeColor="text1"/>
          <w:sz w:val="22"/>
          <w:szCs w:val="22"/>
        </w:rPr>
        <w:br/>
        <w:t xml:space="preserve">Kackovic, M., </w:t>
      </w:r>
      <w:proofErr w:type="spellStart"/>
      <w:r w:rsidRPr="000A0B18">
        <w:rPr>
          <w:color w:val="000000" w:themeColor="text1"/>
          <w:sz w:val="22"/>
          <w:szCs w:val="22"/>
        </w:rPr>
        <w:t>Piazzai</w:t>
      </w:r>
      <w:proofErr w:type="spellEnd"/>
      <w:r w:rsidRPr="000A0B18">
        <w:rPr>
          <w:color w:val="000000" w:themeColor="text1"/>
          <w:sz w:val="22"/>
          <w:szCs w:val="22"/>
        </w:rPr>
        <w:t xml:space="preserve">, M., &amp; </w:t>
      </w:r>
      <w:proofErr w:type="spellStart"/>
      <w:r w:rsidRPr="000A0B18">
        <w:rPr>
          <w:color w:val="000000" w:themeColor="text1"/>
          <w:sz w:val="22"/>
          <w:szCs w:val="22"/>
        </w:rPr>
        <w:t>Wijnberg</w:t>
      </w:r>
      <w:proofErr w:type="spellEnd"/>
      <w:r w:rsidRPr="000A0B18">
        <w:rPr>
          <w:color w:val="000000" w:themeColor="text1"/>
          <w:sz w:val="22"/>
          <w:szCs w:val="22"/>
        </w:rPr>
        <w:t>, N.</w:t>
      </w:r>
      <w:r w:rsidRPr="000A0B18">
        <w:rPr>
          <w:color w:val="000000" w:themeColor="text1"/>
          <w:sz w:val="22"/>
          <w:szCs w:val="22"/>
        </w:rPr>
        <w:br/>
        <w:t>“Status, signals and sequences of signals: Determinants of the first affiliation with a higher status core gatekeeper.”</w:t>
      </w:r>
      <w:r w:rsidRPr="000A0B18">
        <w:rPr>
          <w:color w:val="000000" w:themeColor="text1"/>
          <w:sz w:val="22"/>
          <w:szCs w:val="22"/>
        </w:rPr>
        <w:br/>
        <w:t>Conference paper presentation, EGOS, Rotterdam, the Netherlands, July.</w:t>
      </w:r>
    </w:p>
    <w:p w:rsidR="000A0B18" w:rsidRP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0A0B18">
        <w:rPr>
          <w:rStyle w:val="Strong"/>
          <w:rFonts w:eastAsiaTheme="majorEastAsia"/>
          <w:color w:val="000000" w:themeColor="text1"/>
          <w:sz w:val="22"/>
          <w:szCs w:val="22"/>
        </w:rPr>
        <w:t>2014</w:t>
      </w:r>
      <w:r w:rsidRPr="000A0B18">
        <w:rPr>
          <w:color w:val="000000" w:themeColor="text1"/>
          <w:sz w:val="22"/>
          <w:szCs w:val="22"/>
        </w:rPr>
        <w:br/>
        <w:t>Kackovic, M., Bun, M., Weinberg, C., Wijnberg, N., &amp; Ebbers, M.</w:t>
      </w:r>
      <w:r w:rsidRPr="000A0B18">
        <w:rPr>
          <w:color w:val="000000" w:themeColor="text1"/>
          <w:sz w:val="22"/>
          <w:szCs w:val="22"/>
        </w:rPr>
        <w:br/>
        <w:t>“The effects of source credibility and source salience on sales: A study of corporate art collectors.”</w:t>
      </w:r>
      <w:r w:rsidRPr="000A0B18">
        <w:rPr>
          <w:color w:val="000000" w:themeColor="text1"/>
          <w:sz w:val="22"/>
          <w:szCs w:val="22"/>
        </w:rPr>
        <w:br/>
        <w:t>Conference paper presentation, Academy of Management Annual Conference, Philadelphia, Pennsylvania, United States, August.</w:t>
      </w:r>
    </w:p>
    <w:p w:rsidR="000A0B18" w:rsidRP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0A0B18">
        <w:rPr>
          <w:rStyle w:val="Strong"/>
          <w:rFonts w:eastAsiaTheme="majorEastAsia"/>
          <w:color w:val="000000" w:themeColor="text1"/>
          <w:sz w:val="22"/>
          <w:szCs w:val="22"/>
        </w:rPr>
        <w:t>2014</w:t>
      </w:r>
      <w:r w:rsidRPr="000A0B18">
        <w:rPr>
          <w:color w:val="000000" w:themeColor="text1"/>
          <w:sz w:val="22"/>
          <w:szCs w:val="22"/>
        </w:rPr>
        <w:br/>
        <w:t xml:space="preserve">Kackovic, M., Ebbers, J., &amp; </w:t>
      </w:r>
      <w:proofErr w:type="spellStart"/>
      <w:r w:rsidRPr="000A0B18">
        <w:rPr>
          <w:color w:val="000000" w:themeColor="text1"/>
          <w:sz w:val="22"/>
          <w:szCs w:val="22"/>
        </w:rPr>
        <w:t>Wijnberg</w:t>
      </w:r>
      <w:proofErr w:type="spellEnd"/>
      <w:r w:rsidRPr="000A0B18">
        <w:rPr>
          <w:color w:val="000000" w:themeColor="text1"/>
          <w:sz w:val="22"/>
          <w:szCs w:val="22"/>
        </w:rPr>
        <w:t>, N.</w:t>
      </w:r>
      <w:r w:rsidRPr="000A0B18">
        <w:rPr>
          <w:color w:val="000000" w:themeColor="text1"/>
          <w:sz w:val="22"/>
          <w:szCs w:val="22"/>
        </w:rPr>
        <w:br/>
        <w:t>“Getting off to a good start: The effects of signals, sequences and status on performance.”</w:t>
      </w:r>
      <w:r w:rsidRPr="000A0B18">
        <w:rPr>
          <w:color w:val="000000" w:themeColor="text1"/>
          <w:sz w:val="22"/>
          <w:szCs w:val="22"/>
        </w:rPr>
        <w:br/>
        <w:t>Conference paper presentation, Academy of Management Annual Conference, Philadelphia, Pennsylvania, United States, August.</w:t>
      </w:r>
    </w:p>
    <w:p w:rsidR="000A0B18" w:rsidRP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0A0B18">
        <w:rPr>
          <w:rStyle w:val="Strong"/>
          <w:rFonts w:eastAsiaTheme="majorEastAsia"/>
          <w:color w:val="000000" w:themeColor="text1"/>
          <w:sz w:val="22"/>
          <w:szCs w:val="22"/>
        </w:rPr>
        <w:t>2013</w:t>
      </w:r>
      <w:r w:rsidRPr="000A0B18">
        <w:rPr>
          <w:color w:val="000000" w:themeColor="text1"/>
          <w:sz w:val="22"/>
          <w:szCs w:val="22"/>
        </w:rPr>
        <w:br/>
        <w:t xml:space="preserve">Kackovic, M., Ebbers, J., &amp; </w:t>
      </w:r>
      <w:proofErr w:type="spellStart"/>
      <w:r w:rsidRPr="000A0B18">
        <w:rPr>
          <w:color w:val="000000" w:themeColor="text1"/>
          <w:sz w:val="22"/>
          <w:szCs w:val="22"/>
        </w:rPr>
        <w:t>Wijnberg</w:t>
      </w:r>
      <w:proofErr w:type="spellEnd"/>
      <w:r w:rsidRPr="000A0B18">
        <w:rPr>
          <w:color w:val="000000" w:themeColor="text1"/>
          <w:sz w:val="22"/>
          <w:szCs w:val="22"/>
        </w:rPr>
        <w:t>, N.</w:t>
      </w:r>
      <w:r w:rsidRPr="000A0B18">
        <w:rPr>
          <w:color w:val="000000" w:themeColor="text1"/>
          <w:sz w:val="22"/>
          <w:szCs w:val="22"/>
        </w:rPr>
        <w:br/>
        <w:t>“The Effects of Credibility and Salience of Signals on Economic Performance: A Study of Corporate Art Collectors.”</w:t>
      </w:r>
      <w:r w:rsidRPr="000A0B18">
        <w:rPr>
          <w:color w:val="000000" w:themeColor="text1"/>
          <w:sz w:val="22"/>
          <w:szCs w:val="22"/>
        </w:rPr>
        <w:br/>
        <w:t>EMAC, Istanbul, Turkey, June.</w:t>
      </w:r>
    </w:p>
    <w:p w:rsidR="000A0B18" w:rsidRP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0A0B18">
        <w:rPr>
          <w:rStyle w:val="Strong"/>
          <w:rFonts w:eastAsiaTheme="majorEastAsia"/>
          <w:color w:val="000000" w:themeColor="text1"/>
          <w:sz w:val="22"/>
          <w:szCs w:val="22"/>
        </w:rPr>
        <w:t>2012</w:t>
      </w:r>
      <w:r w:rsidRPr="000A0B18">
        <w:rPr>
          <w:color w:val="000000" w:themeColor="text1"/>
          <w:sz w:val="22"/>
          <w:szCs w:val="22"/>
        </w:rPr>
        <w:br/>
        <w:t xml:space="preserve">Kackovic, M., Ebbers, J., &amp; </w:t>
      </w:r>
      <w:proofErr w:type="spellStart"/>
      <w:r w:rsidRPr="000A0B18">
        <w:rPr>
          <w:color w:val="000000" w:themeColor="text1"/>
          <w:sz w:val="22"/>
          <w:szCs w:val="22"/>
        </w:rPr>
        <w:t>Wijnberg</w:t>
      </w:r>
      <w:proofErr w:type="spellEnd"/>
      <w:r w:rsidRPr="000A0B18">
        <w:rPr>
          <w:color w:val="000000" w:themeColor="text1"/>
          <w:sz w:val="22"/>
          <w:szCs w:val="22"/>
        </w:rPr>
        <w:t>, N.</w:t>
      </w:r>
      <w:r w:rsidRPr="000A0B18">
        <w:rPr>
          <w:color w:val="000000" w:themeColor="text1"/>
          <w:sz w:val="22"/>
          <w:szCs w:val="22"/>
        </w:rPr>
        <w:br/>
        <w:t>“Early career signals issued by high-status third parties: A career maker or breaker?”</w:t>
      </w:r>
      <w:r w:rsidRPr="000A0B18">
        <w:rPr>
          <w:color w:val="000000" w:themeColor="text1"/>
          <w:sz w:val="22"/>
          <w:szCs w:val="22"/>
        </w:rPr>
        <w:br/>
        <w:t>Conference paper presentation, EGOS, Helsinki, Finland, July.</w:t>
      </w:r>
    </w:p>
    <w:p w:rsidR="000A0B18" w:rsidRPr="000A0B18" w:rsidRDefault="000A0B18" w:rsidP="000A0B18">
      <w:pPr>
        <w:pStyle w:val="NormalWeb"/>
        <w:spacing w:before="0" w:beforeAutospacing="0" w:after="0" w:afterAutospacing="0"/>
        <w:rPr>
          <w:color w:val="000000" w:themeColor="text1"/>
          <w:sz w:val="22"/>
          <w:szCs w:val="22"/>
        </w:rPr>
      </w:pPr>
      <w:r w:rsidRPr="000A0B18">
        <w:rPr>
          <w:rStyle w:val="Strong"/>
          <w:rFonts w:eastAsiaTheme="majorEastAsia"/>
          <w:color w:val="000000" w:themeColor="text1"/>
          <w:sz w:val="22"/>
          <w:szCs w:val="22"/>
        </w:rPr>
        <w:t>2012</w:t>
      </w:r>
      <w:r w:rsidRPr="000A0B18">
        <w:rPr>
          <w:color w:val="000000" w:themeColor="text1"/>
          <w:sz w:val="22"/>
          <w:szCs w:val="22"/>
        </w:rPr>
        <w:br/>
        <w:t xml:space="preserve">Kackovic, M., Ebbers, J., &amp; </w:t>
      </w:r>
      <w:proofErr w:type="spellStart"/>
      <w:r w:rsidRPr="000A0B18">
        <w:rPr>
          <w:color w:val="000000" w:themeColor="text1"/>
          <w:sz w:val="22"/>
          <w:szCs w:val="22"/>
        </w:rPr>
        <w:t>Wijnberg</w:t>
      </w:r>
      <w:proofErr w:type="spellEnd"/>
      <w:r w:rsidRPr="000A0B18">
        <w:rPr>
          <w:color w:val="000000" w:themeColor="text1"/>
          <w:sz w:val="22"/>
          <w:szCs w:val="22"/>
        </w:rPr>
        <w:t>, N.</w:t>
      </w:r>
      <w:r w:rsidRPr="000A0B18">
        <w:rPr>
          <w:color w:val="000000" w:themeColor="text1"/>
          <w:sz w:val="22"/>
          <w:szCs w:val="22"/>
        </w:rPr>
        <w:br/>
        <w:t>“Early career signals issued by high-status third parties: A career maker or breaker?”</w:t>
      </w:r>
      <w:r w:rsidRPr="000A0B18">
        <w:rPr>
          <w:color w:val="000000" w:themeColor="text1"/>
          <w:sz w:val="22"/>
          <w:szCs w:val="22"/>
        </w:rPr>
        <w:br/>
        <w:t>Full paper presentation, Medici Summer School, Florence, Italy, June.</w:t>
      </w:r>
    </w:p>
    <w:p w:rsidR="000A0B18" w:rsidRPr="000A0B18" w:rsidRDefault="000A0B18" w:rsidP="000A0B18">
      <w:pPr>
        <w:rPr>
          <w:color w:val="000000" w:themeColor="text1"/>
          <w:sz w:val="22"/>
          <w:szCs w:val="22"/>
        </w:rPr>
      </w:pPr>
    </w:p>
    <w:p w:rsidR="008801A1" w:rsidRPr="000A0B18" w:rsidRDefault="008801A1" w:rsidP="000A0B18">
      <w:pPr>
        <w:rPr>
          <w:color w:val="000000" w:themeColor="text1"/>
          <w:sz w:val="22"/>
          <w:szCs w:val="22"/>
        </w:rPr>
      </w:pPr>
    </w:p>
    <w:sectPr w:rsidR="008801A1" w:rsidRPr="000A0B1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E802D4"/>
    <w:multiLevelType w:val="multilevel"/>
    <w:tmpl w:val="559461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40401EF"/>
    <w:multiLevelType w:val="multilevel"/>
    <w:tmpl w:val="A8E83A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CE232B2"/>
    <w:multiLevelType w:val="multilevel"/>
    <w:tmpl w:val="34BEEF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3413D44"/>
    <w:multiLevelType w:val="multilevel"/>
    <w:tmpl w:val="4FBA2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133551902">
    <w:abstractNumId w:val="1"/>
  </w:num>
  <w:num w:numId="2" w16cid:durableId="1663772619">
    <w:abstractNumId w:val="0"/>
  </w:num>
  <w:num w:numId="3" w16cid:durableId="1519201231">
    <w:abstractNumId w:val="3"/>
  </w:num>
  <w:num w:numId="4" w16cid:durableId="2109218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0B18"/>
    <w:rsid w:val="000A0B18"/>
    <w:rsid w:val="000B79E2"/>
    <w:rsid w:val="00412BA3"/>
    <w:rsid w:val="004B130E"/>
    <w:rsid w:val="006637CF"/>
    <w:rsid w:val="006E0269"/>
    <w:rsid w:val="00751FD5"/>
    <w:rsid w:val="007765FA"/>
    <w:rsid w:val="00803F55"/>
    <w:rsid w:val="0081636E"/>
    <w:rsid w:val="008171FB"/>
    <w:rsid w:val="008801A1"/>
    <w:rsid w:val="00C735FF"/>
    <w:rsid w:val="00DD1A59"/>
    <w:rsid w:val="00E120E3"/>
    <w:rsid w:val="00F332A3"/>
    <w:rsid w:val="00F4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C54213"/>
  <w15:chartTrackingRefBased/>
  <w15:docId w15:val="{E2ABC707-10E6-E947-BF89-97E8C0694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65FA"/>
    <w:pPr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A0B18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A0B18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A0B18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A0B18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A0B18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A0B18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A0B18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A0B18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A0B18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A0B1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A0B1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A0B1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A0B1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A0B1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A0B1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A0B1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A0B1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A0B1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A0B1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0A0B1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A0B18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0A0B1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A0B18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0A0B1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A0B18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0A0B1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A0B1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A0B1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A0B1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0A0B1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A0B18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0A0B18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0A0B18"/>
    <w:rPr>
      <w:b/>
      <w:bCs/>
    </w:rPr>
  </w:style>
  <w:style w:type="character" w:styleId="Emphasis">
    <w:name w:val="Emphasis"/>
    <w:basedOn w:val="DefaultParagraphFont"/>
    <w:uiPriority w:val="20"/>
    <w:qFormat/>
    <w:rsid w:val="000A0B18"/>
    <w:rPr>
      <w:i/>
      <w:iCs/>
    </w:rPr>
  </w:style>
  <w:style w:type="table" w:styleId="TableGrid">
    <w:name w:val="Table Grid"/>
    <w:basedOn w:val="TableNormal"/>
    <w:uiPriority w:val="39"/>
    <w:rsid w:val="000A0B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0A0B18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2566</Words>
  <Characters>14629</Characters>
  <Application>Microsoft Office Word</Application>
  <DocSecurity>0</DocSecurity>
  <Lines>121</Lines>
  <Paragraphs>34</Paragraphs>
  <ScaleCrop>false</ScaleCrop>
  <Company/>
  <LinksUpToDate>false</LinksUpToDate>
  <CharactersWithSpaces>17161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Kackovic</dc:creator>
  <cp:keywords/>
  <dc:description/>
  <cp:lastModifiedBy>Monika Kackovic</cp:lastModifiedBy>
  <cp:revision>2</cp:revision>
  <dcterms:created xsi:type="dcterms:W3CDTF">2026-06-29T08:42:00Z</dcterms:created>
  <dcterms:modified xsi:type="dcterms:W3CDTF">2026-06-29T08:42:00Z</dcterms:modified>
</cp:coreProperties>
</file>